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5DACA479" w14:textId="77777777" w:rsidR="00127FE4" w:rsidRPr="00057162" w:rsidRDefault="00127FE4"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F99452C" w14:textId="113783FD" w:rsidR="00E12C31" w:rsidRDefault="00BC3271" w:rsidP="00817766">
      <w:pPr>
        <w:spacing w:before="120" w:line="312" w:lineRule="auto"/>
        <w:jc w:val="center"/>
        <w:rPr>
          <w:b/>
          <w:bCs/>
          <w:i/>
          <w:sz w:val="28"/>
          <w:szCs w:val="28"/>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79969289"/>
      <w:r w:rsidRPr="00DA03FA">
        <w:rPr>
          <w:rFonts w:eastAsia="Calibri"/>
          <w:b/>
          <w:i/>
          <w:iCs/>
          <w:color w:val="000000"/>
          <w:sz w:val="28"/>
          <w:szCs w:val="28"/>
          <w:lang w:eastAsia="en-US"/>
        </w:rPr>
        <w:t>Świadczenie</w:t>
      </w:r>
      <w:r w:rsidR="00BD7733" w:rsidRPr="00DA03FA">
        <w:rPr>
          <w:b/>
          <w:bCs/>
          <w:i/>
          <w:iCs/>
          <w:sz w:val="28"/>
          <w:szCs w:val="28"/>
        </w:rPr>
        <w:t xml:space="preserve"> usług</w:t>
      </w:r>
      <w:r w:rsidR="00BD7733" w:rsidRPr="00BD7733">
        <w:rPr>
          <w:b/>
          <w:bCs/>
          <w:i/>
          <w:sz w:val="28"/>
          <w:szCs w:val="28"/>
        </w:rPr>
        <w:t xml:space="preserve"> przewoz</w:t>
      </w:r>
      <w:r w:rsidR="00DA03FA">
        <w:rPr>
          <w:b/>
          <w:bCs/>
          <w:i/>
          <w:sz w:val="28"/>
          <w:szCs w:val="28"/>
        </w:rPr>
        <w:t>owych</w:t>
      </w:r>
      <w:r w:rsidR="00BD7733" w:rsidRPr="00BD7733">
        <w:rPr>
          <w:b/>
          <w:bCs/>
          <w:i/>
          <w:sz w:val="28"/>
          <w:szCs w:val="28"/>
        </w:rPr>
        <w:t xml:space="preserve"> transportem kolejowym na potrzeby własne PGG S.A</w:t>
      </w:r>
    </w:p>
    <w:bookmarkEnd w:id="0"/>
    <w:p w14:paraId="6A6B9318" w14:textId="2800FA11" w:rsidR="00210E5E"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nr sprawy </w:t>
      </w:r>
      <w:r w:rsidR="00B735DB">
        <w:rPr>
          <w:rFonts w:eastAsia="Calibri"/>
          <w:b/>
          <w:color w:val="000000"/>
          <w:sz w:val="32"/>
          <w:szCs w:val="32"/>
          <w:lang w:eastAsia="en-US"/>
        </w:rPr>
        <w:t>702400734</w:t>
      </w:r>
    </w:p>
    <w:p w14:paraId="793C924F" w14:textId="19CF2AF3" w:rsidR="00210E5E" w:rsidRDefault="00DA03FA" w:rsidP="00DA03FA">
      <w:pPr>
        <w:tabs>
          <w:tab w:val="left" w:pos="6465"/>
        </w:tabs>
        <w:spacing w:before="120" w:line="312" w:lineRule="auto"/>
        <w:jc w:val="both"/>
        <w:rPr>
          <w:rFonts w:eastAsia="Calibri"/>
          <w:color w:val="000000"/>
          <w:sz w:val="24"/>
          <w:szCs w:val="24"/>
          <w:lang w:eastAsia="en-US"/>
        </w:rPr>
      </w:pPr>
      <w:r>
        <w:rPr>
          <w:rFonts w:eastAsia="Calibri"/>
          <w:color w:val="000000"/>
          <w:sz w:val="24"/>
          <w:szCs w:val="24"/>
          <w:lang w:eastAsia="en-US"/>
        </w:rPr>
        <w:tab/>
      </w: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9C3A6A" w:rsidRDefault="00ED28D9" w:rsidP="00397DBD">
          <w:pPr>
            <w:pStyle w:val="Nagwekspisutreci"/>
            <w:tabs>
              <w:tab w:val="left" w:pos="1276"/>
            </w:tabs>
            <w:rPr>
              <w:color w:val="auto"/>
            </w:rPr>
          </w:pPr>
          <w:r w:rsidRPr="009C3A6A">
            <w:rPr>
              <w:color w:val="auto"/>
            </w:rPr>
            <w:t>Spis treści</w:t>
          </w:r>
        </w:p>
        <w:p w14:paraId="54155B3C" w14:textId="5CEFE1D8" w:rsidR="009E7A76" w:rsidRDefault="000E716F">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1275228" w:history="1">
            <w:r w:rsidR="009E7A76" w:rsidRPr="00A360DB">
              <w:rPr>
                <w:rStyle w:val="Hipercze"/>
                <w:noProof/>
              </w:rPr>
              <w:t>Część I. Zamawiający:</w:t>
            </w:r>
            <w:r w:rsidR="009E7A76">
              <w:rPr>
                <w:noProof/>
                <w:webHidden/>
              </w:rPr>
              <w:tab/>
            </w:r>
            <w:r w:rsidR="009E7A76">
              <w:rPr>
                <w:noProof/>
                <w:webHidden/>
              </w:rPr>
              <w:fldChar w:fldCharType="begin"/>
            </w:r>
            <w:r w:rsidR="009E7A76">
              <w:rPr>
                <w:noProof/>
                <w:webHidden/>
              </w:rPr>
              <w:instrText xml:space="preserve"> PAGEREF _Toc181275228 \h </w:instrText>
            </w:r>
            <w:r w:rsidR="009E7A76">
              <w:rPr>
                <w:noProof/>
                <w:webHidden/>
              </w:rPr>
            </w:r>
            <w:r w:rsidR="009E7A76">
              <w:rPr>
                <w:noProof/>
                <w:webHidden/>
              </w:rPr>
              <w:fldChar w:fldCharType="separate"/>
            </w:r>
            <w:r w:rsidR="008426A6">
              <w:rPr>
                <w:noProof/>
                <w:webHidden/>
              </w:rPr>
              <w:t>3</w:t>
            </w:r>
            <w:r w:rsidR="009E7A76">
              <w:rPr>
                <w:noProof/>
                <w:webHidden/>
              </w:rPr>
              <w:fldChar w:fldCharType="end"/>
            </w:r>
          </w:hyperlink>
        </w:p>
        <w:p w14:paraId="5259F0E6" w14:textId="790487F3"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29" w:history="1">
            <w:r w:rsidRPr="00A360DB">
              <w:rPr>
                <w:rStyle w:val="Hipercze"/>
                <w:noProof/>
              </w:rPr>
              <w:t>Część II. Postępowanie</w:t>
            </w:r>
            <w:r>
              <w:rPr>
                <w:noProof/>
                <w:webHidden/>
              </w:rPr>
              <w:tab/>
            </w:r>
            <w:r>
              <w:rPr>
                <w:noProof/>
                <w:webHidden/>
              </w:rPr>
              <w:fldChar w:fldCharType="begin"/>
            </w:r>
            <w:r>
              <w:rPr>
                <w:noProof/>
                <w:webHidden/>
              </w:rPr>
              <w:instrText xml:space="preserve"> PAGEREF _Toc181275229 \h </w:instrText>
            </w:r>
            <w:r>
              <w:rPr>
                <w:noProof/>
                <w:webHidden/>
              </w:rPr>
            </w:r>
            <w:r>
              <w:rPr>
                <w:noProof/>
                <w:webHidden/>
              </w:rPr>
              <w:fldChar w:fldCharType="separate"/>
            </w:r>
            <w:r w:rsidR="008426A6">
              <w:rPr>
                <w:noProof/>
                <w:webHidden/>
              </w:rPr>
              <w:t>3</w:t>
            </w:r>
            <w:r>
              <w:rPr>
                <w:noProof/>
                <w:webHidden/>
              </w:rPr>
              <w:fldChar w:fldCharType="end"/>
            </w:r>
          </w:hyperlink>
        </w:p>
        <w:p w14:paraId="5F7B9B2B" w14:textId="67721C91"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0" w:history="1">
            <w:r w:rsidRPr="00A360DB">
              <w:rPr>
                <w:rStyle w:val="Hipercze"/>
                <w:noProof/>
              </w:rPr>
              <w:t>Część III. Przedmiot zamówienia. Termin wykonania.</w:t>
            </w:r>
            <w:r>
              <w:rPr>
                <w:noProof/>
                <w:webHidden/>
              </w:rPr>
              <w:tab/>
            </w:r>
            <w:r>
              <w:rPr>
                <w:noProof/>
                <w:webHidden/>
              </w:rPr>
              <w:fldChar w:fldCharType="begin"/>
            </w:r>
            <w:r>
              <w:rPr>
                <w:noProof/>
                <w:webHidden/>
              </w:rPr>
              <w:instrText xml:space="preserve"> PAGEREF _Toc181275230 \h </w:instrText>
            </w:r>
            <w:r>
              <w:rPr>
                <w:noProof/>
                <w:webHidden/>
              </w:rPr>
            </w:r>
            <w:r>
              <w:rPr>
                <w:noProof/>
                <w:webHidden/>
              </w:rPr>
              <w:fldChar w:fldCharType="separate"/>
            </w:r>
            <w:r w:rsidR="008426A6">
              <w:rPr>
                <w:noProof/>
                <w:webHidden/>
              </w:rPr>
              <w:t>4</w:t>
            </w:r>
            <w:r>
              <w:rPr>
                <w:noProof/>
                <w:webHidden/>
              </w:rPr>
              <w:fldChar w:fldCharType="end"/>
            </w:r>
          </w:hyperlink>
        </w:p>
        <w:p w14:paraId="23FCA4E1" w14:textId="79C03680"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1" w:history="1">
            <w:r w:rsidRPr="00A360DB">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_Toc181275231 \h </w:instrText>
            </w:r>
            <w:r>
              <w:rPr>
                <w:noProof/>
                <w:webHidden/>
              </w:rPr>
            </w:r>
            <w:r>
              <w:rPr>
                <w:noProof/>
                <w:webHidden/>
              </w:rPr>
              <w:fldChar w:fldCharType="separate"/>
            </w:r>
            <w:r w:rsidR="008426A6">
              <w:rPr>
                <w:noProof/>
                <w:webHidden/>
              </w:rPr>
              <w:t>4</w:t>
            </w:r>
            <w:r>
              <w:rPr>
                <w:noProof/>
                <w:webHidden/>
              </w:rPr>
              <w:fldChar w:fldCharType="end"/>
            </w:r>
          </w:hyperlink>
        </w:p>
        <w:p w14:paraId="2E4E0090" w14:textId="07D0B76B"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2" w:history="1">
            <w:r w:rsidRPr="00A360DB">
              <w:rPr>
                <w:rStyle w:val="Hipercze"/>
                <w:noProof/>
              </w:rPr>
              <w:t>Część V. Kwalifikacja podmiotowa Wykonawców</w:t>
            </w:r>
            <w:r>
              <w:rPr>
                <w:noProof/>
                <w:webHidden/>
              </w:rPr>
              <w:tab/>
            </w:r>
            <w:r>
              <w:rPr>
                <w:noProof/>
                <w:webHidden/>
              </w:rPr>
              <w:fldChar w:fldCharType="begin"/>
            </w:r>
            <w:r>
              <w:rPr>
                <w:noProof/>
                <w:webHidden/>
              </w:rPr>
              <w:instrText xml:space="preserve"> PAGEREF _Toc181275232 \h </w:instrText>
            </w:r>
            <w:r>
              <w:rPr>
                <w:noProof/>
                <w:webHidden/>
              </w:rPr>
            </w:r>
            <w:r>
              <w:rPr>
                <w:noProof/>
                <w:webHidden/>
              </w:rPr>
              <w:fldChar w:fldCharType="separate"/>
            </w:r>
            <w:r w:rsidR="008426A6">
              <w:rPr>
                <w:noProof/>
                <w:webHidden/>
              </w:rPr>
              <w:t>4</w:t>
            </w:r>
            <w:r>
              <w:rPr>
                <w:noProof/>
                <w:webHidden/>
              </w:rPr>
              <w:fldChar w:fldCharType="end"/>
            </w:r>
          </w:hyperlink>
        </w:p>
        <w:p w14:paraId="01787054" w14:textId="7B5EC3A6"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3" w:history="1">
            <w:r w:rsidRPr="00A360D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_Toc181275233 \h </w:instrText>
            </w:r>
            <w:r>
              <w:rPr>
                <w:noProof/>
                <w:webHidden/>
              </w:rPr>
            </w:r>
            <w:r>
              <w:rPr>
                <w:noProof/>
                <w:webHidden/>
              </w:rPr>
              <w:fldChar w:fldCharType="separate"/>
            </w:r>
            <w:r w:rsidR="008426A6">
              <w:rPr>
                <w:noProof/>
                <w:webHidden/>
              </w:rPr>
              <w:t>6</w:t>
            </w:r>
            <w:r>
              <w:rPr>
                <w:noProof/>
                <w:webHidden/>
              </w:rPr>
              <w:fldChar w:fldCharType="end"/>
            </w:r>
          </w:hyperlink>
        </w:p>
        <w:p w14:paraId="0479FC18" w14:textId="64C92745"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4" w:history="1">
            <w:r w:rsidRPr="00A360DB">
              <w:rPr>
                <w:rStyle w:val="Hipercze"/>
                <w:noProof/>
              </w:rPr>
              <w:t>Część VII. Udostępnienie zasobów</w:t>
            </w:r>
            <w:r>
              <w:rPr>
                <w:noProof/>
                <w:webHidden/>
              </w:rPr>
              <w:tab/>
            </w:r>
            <w:r>
              <w:rPr>
                <w:noProof/>
                <w:webHidden/>
              </w:rPr>
              <w:fldChar w:fldCharType="begin"/>
            </w:r>
            <w:r>
              <w:rPr>
                <w:noProof/>
                <w:webHidden/>
              </w:rPr>
              <w:instrText xml:space="preserve"> PAGEREF _Toc181275234 \h </w:instrText>
            </w:r>
            <w:r>
              <w:rPr>
                <w:noProof/>
                <w:webHidden/>
              </w:rPr>
            </w:r>
            <w:r>
              <w:rPr>
                <w:noProof/>
                <w:webHidden/>
              </w:rPr>
              <w:fldChar w:fldCharType="separate"/>
            </w:r>
            <w:r w:rsidR="008426A6">
              <w:rPr>
                <w:noProof/>
                <w:webHidden/>
              </w:rPr>
              <w:t>7</w:t>
            </w:r>
            <w:r>
              <w:rPr>
                <w:noProof/>
                <w:webHidden/>
              </w:rPr>
              <w:fldChar w:fldCharType="end"/>
            </w:r>
          </w:hyperlink>
        </w:p>
        <w:p w14:paraId="56C8D353" w14:textId="216DD9D5"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5" w:history="1">
            <w:r w:rsidRPr="00A360DB">
              <w:rPr>
                <w:rStyle w:val="Hipercze"/>
                <w:noProof/>
              </w:rPr>
              <w:t>Część VIII. JEDZ. Podmiotowe środki dowodowe.</w:t>
            </w:r>
            <w:r>
              <w:rPr>
                <w:noProof/>
                <w:webHidden/>
              </w:rPr>
              <w:tab/>
            </w:r>
            <w:r>
              <w:rPr>
                <w:noProof/>
                <w:webHidden/>
              </w:rPr>
              <w:fldChar w:fldCharType="begin"/>
            </w:r>
            <w:r>
              <w:rPr>
                <w:noProof/>
                <w:webHidden/>
              </w:rPr>
              <w:instrText xml:space="preserve"> PAGEREF _Toc181275235 \h </w:instrText>
            </w:r>
            <w:r>
              <w:rPr>
                <w:noProof/>
                <w:webHidden/>
              </w:rPr>
            </w:r>
            <w:r>
              <w:rPr>
                <w:noProof/>
                <w:webHidden/>
              </w:rPr>
              <w:fldChar w:fldCharType="separate"/>
            </w:r>
            <w:r w:rsidR="008426A6">
              <w:rPr>
                <w:noProof/>
                <w:webHidden/>
              </w:rPr>
              <w:t>7</w:t>
            </w:r>
            <w:r>
              <w:rPr>
                <w:noProof/>
                <w:webHidden/>
              </w:rPr>
              <w:fldChar w:fldCharType="end"/>
            </w:r>
          </w:hyperlink>
        </w:p>
        <w:p w14:paraId="715FFBBC" w14:textId="5D9B3891"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6" w:history="1">
            <w:r w:rsidRPr="00A360DB">
              <w:rPr>
                <w:rStyle w:val="Hipercze"/>
                <w:noProof/>
              </w:rPr>
              <w:t>Część IX. Przedmiotowe środki dowodowe</w:t>
            </w:r>
            <w:r>
              <w:rPr>
                <w:noProof/>
                <w:webHidden/>
              </w:rPr>
              <w:tab/>
            </w:r>
            <w:r>
              <w:rPr>
                <w:noProof/>
                <w:webHidden/>
              </w:rPr>
              <w:fldChar w:fldCharType="begin"/>
            </w:r>
            <w:r>
              <w:rPr>
                <w:noProof/>
                <w:webHidden/>
              </w:rPr>
              <w:instrText xml:space="preserve"> PAGEREF _Toc181275236 \h </w:instrText>
            </w:r>
            <w:r>
              <w:rPr>
                <w:noProof/>
                <w:webHidden/>
              </w:rPr>
            </w:r>
            <w:r>
              <w:rPr>
                <w:noProof/>
                <w:webHidden/>
              </w:rPr>
              <w:fldChar w:fldCharType="separate"/>
            </w:r>
            <w:r w:rsidR="008426A6">
              <w:rPr>
                <w:noProof/>
                <w:webHidden/>
              </w:rPr>
              <w:t>12</w:t>
            </w:r>
            <w:r>
              <w:rPr>
                <w:noProof/>
                <w:webHidden/>
              </w:rPr>
              <w:fldChar w:fldCharType="end"/>
            </w:r>
          </w:hyperlink>
        </w:p>
        <w:p w14:paraId="0A49616C" w14:textId="7C1DE4BD"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7" w:history="1">
            <w:r w:rsidRPr="00A360DB">
              <w:rPr>
                <w:rStyle w:val="Hipercze"/>
                <w:noProof/>
              </w:rPr>
              <w:t>Część X. Podwykonawstwo</w:t>
            </w:r>
            <w:r>
              <w:rPr>
                <w:noProof/>
                <w:webHidden/>
              </w:rPr>
              <w:tab/>
            </w:r>
            <w:r>
              <w:rPr>
                <w:noProof/>
                <w:webHidden/>
              </w:rPr>
              <w:fldChar w:fldCharType="begin"/>
            </w:r>
            <w:r>
              <w:rPr>
                <w:noProof/>
                <w:webHidden/>
              </w:rPr>
              <w:instrText xml:space="preserve"> PAGEREF _Toc181275237 \h </w:instrText>
            </w:r>
            <w:r>
              <w:rPr>
                <w:noProof/>
                <w:webHidden/>
              </w:rPr>
            </w:r>
            <w:r>
              <w:rPr>
                <w:noProof/>
                <w:webHidden/>
              </w:rPr>
              <w:fldChar w:fldCharType="separate"/>
            </w:r>
            <w:r w:rsidR="008426A6">
              <w:rPr>
                <w:noProof/>
                <w:webHidden/>
              </w:rPr>
              <w:t>12</w:t>
            </w:r>
            <w:r>
              <w:rPr>
                <w:noProof/>
                <w:webHidden/>
              </w:rPr>
              <w:fldChar w:fldCharType="end"/>
            </w:r>
          </w:hyperlink>
        </w:p>
        <w:p w14:paraId="3C2B251B" w14:textId="389C66E6"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8" w:history="1">
            <w:r w:rsidRPr="00A360DB">
              <w:rPr>
                <w:rStyle w:val="Hipercze"/>
                <w:noProof/>
              </w:rPr>
              <w:t>Część XI. Wadium</w:t>
            </w:r>
            <w:r>
              <w:rPr>
                <w:noProof/>
                <w:webHidden/>
              </w:rPr>
              <w:tab/>
            </w:r>
            <w:r>
              <w:rPr>
                <w:noProof/>
                <w:webHidden/>
              </w:rPr>
              <w:fldChar w:fldCharType="begin"/>
            </w:r>
            <w:r>
              <w:rPr>
                <w:noProof/>
                <w:webHidden/>
              </w:rPr>
              <w:instrText xml:space="preserve"> PAGEREF _Toc181275238 \h </w:instrText>
            </w:r>
            <w:r>
              <w:rPr>
                <w:noProof/>
                <w:webHidden/>
              </w:rPr>
            </w:r>
            <w:r>
              <w:rPr>
                <w:noProof/>
                <w:webHidden/>
              </w:rPr>
              <w:fldChar w:fldCharType="separate"/>
            </w:r>
            <w:r w:rsidR="008426A6">
              <w:rPr>
                <w:noProof/>
                <w:webHidden/>
              </w:rPr>
              <w:t>12</w:t>
            </w:r>
            <w:r>
              <w:rPr>
                <w:noProof/>
                <w:webHidden/>
              </w:rPr>
              <w:fldChar w:fldCharType="end"/>
            </w:r>
          </w:hyperlink>
        </w:p>
        <w:p w14:paraId="5E3B517A" w14:textId="06160FBD"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39" w:history="1">
            <w:r w:rsidRPr="00A360DB">
              <w:rPr>
                <w:rStyle w:val="Hipercze"/>
                <w:noProof/>
              </w:rPr>
              <w:t>Część XII. Opis sposobu przygotowania oferty</w:t>
            </w:r>
            <w:r>
              <w:rPr>
                <w:noProof/>
                <w:webHidden/>
              </w:rPr>
              <w:tab/>
            </w:r>
            <w:r>
              <w:rPr>
                <w:noProof/>
                <w:webHidden/>
              </w:rPr>
              <w:fldChar w:fldCharType="begin"/>
            </w:r>
            <w:r>
              <w:rPr>
                <w:noProof/>
                <w:webHidden/>
              </w:rPr>
              <w:instrText xml:space="preserve"> PAGEREF _Toc181275239 \h </w:instrText>
            </w:r>
            <w:r>
              <w:rPr>
                <w:noProof/>
                <w:webHidden/>
              </w:rPr>
            </w:r>
            <w:r>
              <w:rPr>
                <w:noProof/>
                <w:webHidden/>
              </w:rPr>
              <w:fldChar w:fldCharType="separate"/>
            </w:r>
            <w:r w:rsidR="008426A6">
              <w:rPr>
                <w:noProof/>
                <w:webHidden/>
              </w:rPr>
              <w:t>12</w:t>
            </w:r>
            <w:r>
              <w:rPr>
                <w:noProof/>
                <w:webHidden/>
              </w:rPr>
              <w:fldChar w:fldCharType="end"/>
            </w:r>
          </w:hyperlink>
        </w:p>
        <w:p w14:paraId="24B198E7" w14:textId="4F3F7C89"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0" w:history="1">
            <w:r w:rsidRPr="00A360D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_Toc181275240 \h </w:instrText>
            </w:r>
            <w:r>
              <w:rPr>
                <w:noProof/>
                <w:webHidden/>
              </w:rPr>
            </w:r>
            <w:r>
              <w:rPr>
                <w:noProof/>
                <w:webHidden/>
              </w:rPr>
              <w:fldChar w:fldCharType="separate"/>
            </w:r>
            <w:r w:rsidR="008426A6">
              <w:rPr>
                <w:noProof/>
                <w:webHidden/>
              </w:rPr>
              <w:t>15</w:t>
            </w:r>
            <w:r>
              <w:rPr>
                <w:noProof/>
                <w:webHidden/>
              </w:rPr>
              <w:fldChar w:fldCharType="end"/>
            </w:r>
          </w:hyperlink>
        </w:p>
        <w:p w14:paraId="4C4398C1" w14:textId="074DDCFE"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1" w:history="1">
            <w:r w:rsidRPr="00A360D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_Toc181275241 \h </w:instrText>
            </w:r>
            <w:r>
              <w:rPr>
                <w:noProof/>
                <w:webHidden/>
              </w:rPr>
            </w:r>
            <w:r>
              <w:rPr>
                <w:noProof/>
                <w:webHidden/>
              </w:rPr>
              <w:fldChar w:fldCharType="separate"/>
            </w:r>
            <w:r w:rsidR="008426A6">
              <w:rPr>
                <w:noProof/>
                <w:webHidden/>
              </w:rPr>
              <w:t>16</w:t>
            </w:r>
            <w:r>
              <w:rPr>
                <w:noProof/>
                <w:webHidden/>
              </w:rPr>
              <w:fldChar w:fldCharType="end"/>
            </w:r>
          </w:hyperlink>
        </w:p>
        <w:p w14:paraId="5847FEDA" w14:textId="61790627"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2" w:history="1">
            <w:r w:rsidRPr="00A360DB">
              <w:rPr>
                <w:rStyle w:val="Hipercze"/>
                <w:noProof/>
              </w:rPr>
              <w:t>Część XV. Opis sposobu obliczenia ceny</w:t>
            </w:r>
            <w:r>
              <w:rPr>
                <w:noProof/>
                <w:webHidden/>
              </w:rPr>
              <w:tab/>
            </w:r>
            <w:r>
              <w:rPr>
                <w:noProof/>
                <w:webHidden/>
              </w:rPr>
              <w:fldChar w:fldCharType="begin"/>
            </w:r>
            <w:r>
              <w:rPr>
                <w:noProof/>
                <w:webHidden/>
              </w:rPr>
              <w:instrText xml:space="preserve"> PAGEREF _Toc181275242 \h </w:instrText>
            </w:r>
            <w:r>
              <w:rPr>
                <w:noProof/>
                <w:webHidden/>
              </w:rPr>
            </w:r>
            <w:r>
              <w:rPr>
                <w:noProof/>
                <w:webHidden/>
              </w:rPr>
              <w:fldChar w:fldCharType="separate"/>
            </w:r>
            <w:r w:rsidR="008426A6">
              <w:rPr>
                <w:noProof/>
                <w:webHidden/>
              </w:rPr>
              <w:t>16</w:t>
            </w:r>
            <w:r>
              <w:rPr>
                <w:noProof/>
                <w:webHidden/>
              </w:rPr>
              <w:fldChar w:fldCharType="end"/>
            </w:r>
          </w:hyperlink>
        </w:p>
        <w:p w14:paraId="5D08C9C2" w14:textId="1544010B"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3" w:history="1">
            <w:r w:rsidRPr="00A360DB">
              <w:rPr>
                <w:rStyle w:val="Hipercze"/>
                <w:noProof/>
              </w:rPr>
              <w:t>Część XVI. Kryteria oceny ofert</w:t>
            </w:r>
            <w:r>
              <w:rPr>
                <w:noProof/>
                <w:webHidden/>
              </w:rPr>
              <w:tab/>
            </w:r>
            <w:r>
              <w:rPr>
                <w:noProof/>
                <w:webHidden/>
              </w:rPr>
              <w:fldChar w:fldCharType="begin"/>
            </w:r>
            <w:r>
              <w:rPr>
                <w:noProof/>
                <w:webHidden/>
              </w:rPr>
              <w:instrText xml:space="preserve"> PAGEREF _Toc181275243 \h </w:instrText>
            </w:r>
            <w:r>
              <w:rPr>
                <w:noProof/>
                <w:webHidden/>
              </w:rPr>
            </w:r>
            <w:r>
              <w:rPr>
                <w:noProof/>
                <w:webHidden/>
              </w:rPr>
              <w:fldChar w:fldCharType="separate"/>
            </w:r>
            <w:r w:rsidR="008426A6">
              <w:rPr>
                <w:noProof/>
                <w:webHidden/>
              </w:rPr>
              <w:t>17</w:t>
            </w:r>
            <w:r>
              <w:rPr>
                <w:noProof/>
                <w:webHidden/>
              </w:rPr>
              <w:fldChar w:fldCharType="end"/>
            </w:r>
          </w:hyperlink>
        </w:p>
        <w:p w14:paraId="35310C24" w14:textId="3A28298A"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4" w:history="1">
            <w:r w:rsidRPr="00A360DB">
              <w:rPr>
                <w:rStyle w:val="Hipercze"/>
                <w:noProof/>
              </w:rPr>
              <w:t>Część XVII. Aukcja elektroniczna</w:t>
            </w:r>
            <w:r>
              <w:rPr>
                <w:noProof/>
                <w:webHidden/>
              </w:rPr>
              <w:tab/>
            </w:r>
            <w:r>
              <w:rPr>
                <w:noProof/>
                <w:webHidden/>
              </w:rPr>
              <w:fldChar w:fldCharType="begin"/>
            </w:r>
            <w:r>
              <w:rPr>
                <w:noProof/>
                <w:webHidden/>
              </w:rPr>
              <w:instrText xml:space="preserve"> PAGEREF _Toc181275244 \h </w:instrText>
            </w:r>
            <w:r>
              <w:rPr>
                <w:noProof/>
                <w:webHidden/>
              </w:rPr>
            </w:r>
            <w:r>
              <w:rPr>
                <w:noProof/>
                <w:webHidden/>
              </w:rPr>
              <w:fldChar w:fldCharType="separate"/>
            </w:r>
            <w:r w:rsidR="008426A6">
              <w:rPr>
                <w:noProof/>
                <w:webHidden/>
              </w:rPr>
              <w:t>17</w:t>
            </w:r>
            <w:r>
              <w:rPr>
                <w:noProof/>
                <w:webHidden/>
              </w:rPr>
              <w:fldChar w:fldCharType="end"/>
            </w:r>
          </w:hyperlink>
        </w:p>
        <w:p w14:paraId="35AB93CD" w14:textId="556B72D2"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5" w:history="1">
            <w:r w:rsidRPr="00A360D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_Toc181275245 \h </w:instrText>
            </w:r>
            <w:r>
              <w:rPr>
                <w:noProof/>
                <w:webHidden/>
              </w:rPr>
            </w:r>
            <w:r>
              <w:rPr>
                <w:noProof/>
                <w:webHidden/>
              </w:rPr>
              <w:fldChar w:fldCharType="separate"/>
            </w:r>
            <w:r w:rsidR="008426A6">
              <w:rPr>
                <w:noProof/>
                <w:webHidden/>
              </w:rPr>
              <w:t>17</w:t>
            </w:r>
            <w:r>
              <w:rPr>
                <w:noProof/>
                <w:webHidden/>
              </w:rPr>
              <w:fldChar w:fldCharType="end"/>
            </w:r>
          </w:hyperlink>
        </w:p>
        <w:p w14:paraId="1251E755" w14:textId="01E0C406"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6" w:history="1">
            <w:r w:rsidRPr="00A360D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_Toc181275246 \h </w:instrText>
            </w:r>
            <w:r>
              <w:rPr>
                <w:noProof/>
                <w:webHidden/>
              </w:rPr>
            </w:r>
            <w:r>
              <w:rPr>
                <w:noProof/>
                <w:webHidden/>
              </w:rPr>
              <w:fldChar w:fldCharType="separate"/>
            </w:r>
            <w:r w:rsidR="008426A6">
              <w:rPr>
                <w:noProof/>
                <w:webHidden/>
              </w:rPr>
              <w:t>18</w:t>
            </w:r>
            <w:r>
              <w:rPr>
                <w:noProof/>
                <w:webHidden/>
              </w:rPr>
              <w:fldChar w:fldCharType="end"/>
            </w:r>
          </w:hyperlink>
        </w:p>
        <w:p w14:paraId="6B2462C5" w14:textId="1BD1E280"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7" w:history="1">
            <w:r w:rsidRPr="00A360DB">
              <w:rPr>
                <w:rStyle w:val="Hipercze"/>
                <w:noProof/>
              </w:rPr>
              <w:t>Część XX. Istotne postanowienia umowy (IPU)</w:t>
            </w:r>
            <w:r>
              <w:rPr>
                <w:noProof/>
                <w:webHidden/>
              </w:rPr>
              <w:tab/>
            </w:r>
            <w:r>
              <w:rPr>
                <w:noProof/>
                <w:webHidden/>
              </w:rPr>
              <w:fldChar w:fldCharType="begin"/>
            </w:r>
            <w:r>
              <w:rPr>
                <w:noProof/>
                <w:webHidden/>
              </w:rPr>
              <w:instrText xml:space="preserve"> PAGEREF _Toc181275247 \h </w:instrText>
            </w:r>
            <w:r>
              <w:rPr>
                <w:noProof/>
                <w:webHidden/>
              </w:rPr>
            </w:r>
            <w:r>
              <w:rPr>
                <w:noProof/>
                <w:webHidden/>
              </w:rPr>
              <w:fldChar w:fldCharType="separate"/>
            </w:r>
            <w:r w:rsidR="008426A6">
              <w:rPr>
                <w:noProof/>
                <w:webHidden/>
              </w:rPr>
              <w:t>18</w:t>
            </w:r>
            <w:r>
              <w:rPr>
                <w:noProof/>
                <w:webHidden/>
              </w:rPr>
              <w:fldChar w:fldCharType="end"/>
            </w:r>
          </w:hyperlink>
        </w:p>
        <w:p w14:paraId="6DEE16ED" w14:textId="1AA6596F"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8" w:history="1">
            <w:r w:rsidRPr="00A360D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_Toc181275248 \h </w:instrText>
            </w:r>
            <w:r>
              <w:rPr>
                <w:noProof/>
                <w:webHidden/>
              </w:rPr>
            </w:r>
            <w:r>
              <w:rPr>
                <w:noProof/>
                <w:webHidden/>
              </w:rPr>
              <w:fldChar w:fldCharType="separate"/>
            </w:r>
            <w:r w:rsidR="008426A6">
              <w:rPr>
                <w:noProof/>
                <w:webHidden/>
              </w:rPr>
              <w:t>18</w:t>
            </w:r>
            <w:r>
              <w:rPr>
                <w:noProof/>
                <w:webHidden/>
              </w:rPr>
              <w:fldChar w:fldCharType="end"/>
            </w:r>
          </w:hyperlink>
        </w:p>
        <w:p w14:paraId="61F26992" w14:textId="7634C470"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49" w:history="1">
            <w:r w:rsidRPr="00A360DB">
              <w:rPr>
                <w:rStyle w:val="Hipercze"/>
                <w:noProof/>
              </w:rPr>
              <w:t>Część XXII. Pouczenie o środkach ochrony prawnej.</w:t>
            </w:r>
            <w:r>
              <w:rPr>
                <w:noProof/>
                <w:webHidden/>
              </w:rPr>
              <w:tab/>
            </w:r>
            <w:r>
              <w:rPr>
                <w:noProof/>
                <w:webHidden/>
              </w:rPr>
              <w:fldChar w:fldCharType="begin"/>
            </w:r>
            <w:r>
              <w:rPr>
                <w:noProof/>
                <w:webHidden/>
              </w:rPr>
              <w:instrText xml:space="preserve"> PAGEREF _Toc181275249 \h </w:instrText>
            </w:r>
            <w:r>
              <w:rPr>
                <w:noProof/>
                <w:webHidden/>
              </w:rPr>
            </w:r>
            <w:r>
              <w:rPr>
                <w:noProof/>
                <w:webHidden/>
              </w:rPr>
              <w:fldChar w:fldCharType="separate"/>
            </w:r>
            <w:r w:rsidR="008426A6">
              <w:rPr>
                <w:noProof/>
                <w:webHidden/>
              </w:rPr>
              <w:t>18</w:t>
            </w:r>
            <w:r>
              <w:rPr>
                <w:noProof/>
                <w:webHidden/>
              </w:rPr>
              <w:fldChar w:fldCharType="end"/>
            </w:r>
          </w:hyperlink>
        </w:p>
        <w:p w14:paraId="2BC90066" w14:textId="60E3C7CC" w:rsidR="009E7A76" w:rsidRDefault="009E7A76">
          <w:pPr>
            <w:pStyle w:val="Spistreci1"/>
            <w:rPr>
              <w:rFonts w:asciiTheme="minorHAnsi" w:eastAsiaTheme="minorEastAsia" w:hAnsiTheme="minorHAnsi" w:cstheme="minorBidi"/>
              <w:noProof/>
              <w:kern w:val="2"/>
              <w:sz w:val="22"/>
              <w:szCs w:val="22"/>
              <w14:ligatures w14:val="standardContextual"/>
            </w:rPr>
          </w:pPr>
          <w:hyperlink w:anchor="_Toc181275250" w:history="1">
            <w:r w:rsidRPr="00A360DB">
              <w:rPr>
                <w:rStyle w:val="Hipercze"/>
                <w:noProof/>
              </w:rPr>
              <w:t>Wykaz załączników</w:t>
            </w:r>
            <w:r>
              <w:rPr>
                <w:noProof/>
                <w:webHidden/>
              </w:rPr>
              <w:tab/>
            </w:r>
            <w:r>
              <w:rPr>
                <w:noProof/>
                <w:webHidden/>
              </w:rPr>
              <w:fldChar w:fldCharType="begin"/>
            </w:r>
            <w:r>
              <w:rPr>
                <w:noProof/>
                <w:webHidden/>
              </w:rPr>
              <w:instrText xml:space="preserve"> PAGEREF _Toc181275250 \h </w:instrText>
            </w:r>
            <w:r>
              <w:rPr>
                <w:noProof/>
                <w:webHidden/>
              </w:rPr>
            </w:r>
            <w:r>
              <w:rPr>
                <w:noProof/>
                <w:webHidden/>
              </w:rPr>
              <w:fldChar w:fldCharType="separate"/>
            </w:r>
            <w:r w:rsidR="008426A6">
              <w:rPr>
                <w:noProof/>
                <w:webHidden/>
              </w:rPr>
              <w:t>19</w:t>
            </w:r>
            <w:r>
              <w:rPr>
                <w:noProof/>
                <w:webHidden/>
              </w:rPr>
              <w:fldChar w:fldCharType="end"/>
            </w:r>
          </w:hyperlink>
        </w:p>
        <w:p w14:paraId="0F395070" w14:textId="59211448"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81275228"/>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6F681DF"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896E58" w:rsidRPr="00C40970">
          <w:rPr>
            <w:rStyle w:val="Hipercze"/>
            <w:sz w:val="24"/>
            <w:szCs w:val="24"/>
          </w:rPr>
          <w:t>https://www.pgg.pl/strefa-korporacyjna/dostawcy/profil-nabywcy/przetargi</w:t>
        </w:r>
      </w:hyperlink>
      <w:r w:rsidR="00896E58">
        <w:rPr>
          <w:sz w:val="24"/>
          <w:szCs w:val="24"/>
        </w:rPr>
        <w:t xml:space="preserve"> </w:t>
      </w:r>
    </w:p>
    <w:p w14:paraId="7F07A0B7" w14:textId="79E11F3A"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r w:rsidR="00896E58">
        <w:rPr>
          <w:rStyle w:val="Hipercze"/>
          <w:bCs/>
          <w:iCs/>
          <w:sz w:val="24"/>
          <w:szCs w:val="24"/>
        </w:rPr>
        <w:t xml:space="preserve"> </w:t>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B24E00A" w:rsidR="00F13DFD" w:rsidRPr="00057162" w:rsidRDefault="009D439B" w:rsidP="008C4046">
      <w:pPr>
        <w:spacing w:line="312" w:lineRule="auto"/>
        <w:jc w:val="both"/>
        <w:rPr>
          <w:bCs/>
          <w:iCs/>
          <w:sz w:val="24"/>
          <w:szCs w:val="24"/>
        </w:rPr>
      </w:pPr>
      <w:r>
        <w:rPr>
          <w:bCs/>
          <w:iCs/>
          <w:sz w:val="24"/>
          <w:szCs w:val="24"/>
        </w:rPr>
        <w:t>Centrala PGG S.A.</w:t>
      </w:r>
    </w:p>
    <w:p w14:paraId="02886673" w14:textId="77B3E390" w:rsidR="00F13DFD" w:rsidRPr="00057162" w:rsidRDefault="009D439B" w:rsidP="008C4046">
      <w:pPr>
        <w:spacing w:line="312" w:lineRule="auto"/>
        <w:jc w:val="both"/>
        <w:rPr>
          <w:bCs/>
          <w:iCs/>
          <w:sz w:val="24"/>
          <w:szCs w:val="24"/>
        </w:rPr>
      </w:pPr>
      <w:r>
        <w:rPr>
          <w:bCs/>
          <w:iCs/>
          <w:sz w:val="24"/>
          <w:szCs w:val="24"/>
        </w:rPr>
        <w:t>ul. Powstańców 30</w:t>
      </w:r>
    </w:p>
    <w:p w14:paraId="4FAC7AAF" w14:textId="0474585E" w:rsidR="00F13DFD" w:rsidRPr="008C4046" w:rsidRDefault="009D439B" w:rsidP="008C4046">
      <w:pPr>
        <w:spacing w:line="312" w:lineRule="auto"/>
        <w:jc w:val="both"/>
        <w:rPr>
          <w:bCs/>
          <w:iCs/>
          <w:sz w:val="24"/>
          <w:szCs w:val="24"/>
        </w:rPr>
      </w:pPr>
      <w:r>
        <w:rPr>
          <w:bCs/>
          <w:iCs/>
          <w:sz w:val="24"/>
          <w:szCs w:val="24"/>
        </w:rPr>
        <w:t>40-039 Katowice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184559"/>
      <w:bookmarkStart w:id="5" w:name="_Toc181275229"/>
      <w:r w:rsidRPr="00057162">
        <w:rPr>
          <w:rFonts w:ascii="Times New Roman" w:hAnsi="Times New Roman" w:cs="Times New Roman"/>
          <w:color w:val="auto"/>
          <w:sz w:val="24"/>
          <w:szCs w:val="24"/>
        </w:rPr>
        <w:t>Część II. Postępowanie</w:t>
      </w:r>
      <w:bookmarkEnd w:id="4"/>
      <w:bookmarkEnd w:id="5"/>
    </w:p>
    <w:p w14:paraId="12506E4B" w14:textId="77777777" w:rsidR="00B735DB" w:rsidRPr="00057162" w:rsidRDefault="00B735DB" w:rsidP="00B735DB">
      <w:pPr>
        <w:pStyle w:val="Akapitzlist"/>
        <w:numPr>
          <w:ilvl w:val="0"/>
          <w:numId w:val="6"/>
        </w:numPr>
        <w:spacing w:before="120" w:line="312" w:lineRule="auto"/>
        <w:ind w:hanging="357"/>
        <w:contextualSpacing w:val="0"/>
        <w:jc w:val="both"/>
      </w:pPr>
      <w:bookmarkStart w:id="6" w:name="_Toc106184560"/>
      <w:r w:rsidRPr="00057162">
        <w:t xml:space="preserve">Postępowanie o udzielenie zamówienia sektorowego prowadzone jest w trybie przetargu nieograniczonego na podstawie przepisów ustawy z dnia 11 września 2019 r. (Dz.U. </w:t>
      </w:r>
      <w:r>
        <w:t xml:space="preserve">2019 </w:t>
      </w:r>
      <w:r w:rsidRPr="00057162">
        <w:t xml:space="preserve">poz. 2019 ze zm.), zwanej dalej ustawą </w:t>
      </w:r>
      <w:proofErr w:type="spellStart"/>
      <w:r w:rsidRPr="00057162">
        <w:t>Pzp</w:t>
      </w:r>
      <w:proofErr w:type="spellEnd"/>
      <w:r w:rsidRPr="00057162">
        <w:t>.</w:t>
      </w:r>
    </w:p>
    <w:p w14:paraId="32A3DE8E" w14:textId="77777777" w:rsidR="00B735DB" w:rsidRDefault="00B735DB" w:rsidP="00B735DB">
      <w:pPr>
        <w:pStyle w:val="Akapitzlist"/>
        <w:numPr>
          <w:ilvl w:val="0"/>
          <w:numId w:val="6"/>
        </w:numPr>
        <w:spacing w:before="120" w:line="312" w:lineRule="auto"/>
        <w:ind w:hanging="357"/>
        <w:contextualSpacing w:val="0"/>
        <w:jc w:val="both"/>
      </w:pPr>
      <w:r w:rsidRPr="00057162">
        <w:t>Postępowanie jest prowadzone w języku polskim.</w:t>
      </w:r>
    </w:p>
    <w:p w14:paraId="4E9E1F1C" w14:textId="77777777" w:rsidR="00B735DB" w:rsidRPr="00FB1A3F" w:rsidRDefault="00B735DB" w:rsidP="00B735DB">
      <w:pPr>
        <w:pStyle w:val="Akapitzlist"/>
        <w:ind w:left="360"/>
        <w:jc w:val="both"/>
        <w:rPr>
          <w:color w:val="0070C0"/>
        </w:rPr>
      </w:pPr>
    </w:p>
    <w:p w14:paraId="231C6784" w14:textId="77777777" w:rsidR="00B735DB" w:rsidRPr="008C4046" w:rsidRDefault="00B735DB" w:rsidP="00B735DB">
      <w:pPr>
        <w:pStyle w:val="Akapitzlist"/>
        <w:ind w:left="360"/>
        <w:jc w:val="both"/>
        <w:rPr>
          <w:sz w:val="2"/>
          <w:szCs w:val="2"/>
        </w:rPr>
      </w:pPr>
    </w:p>
    <w:p w14:paraId="13BBED7A" w14:textId="77777777" w:rsidR="00B735DB" w:rsidRDefault="00B735DB" w:rsidP="00B735D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1D6890F7" w14:textId="77777777" w:rsidR="00B735DB" w:rsidRPr="00076D3F" w:rsidRDefault="00B735DB" w:rsidP="00B735DB">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4F8E1ECF" w14:textId="77777777" w:rsidR="00B735DB" w:rsidRPr="00076D3F" w:rsidRDefault="00B735DB" w:rsidP="00B735DB">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1A40C531" w14:textId="77777777" w:rsidR="00B735DB" w:rsidRPr="00FB1A3F" w:rsidRDefault="00B735DB" w:rsidP="00B735DB">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8127523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42D1B0E7" w14:textId="5A9EC1EF" w:rsidR="00E12C31" w:rsidRPr="0044211F" w:rsidRDefault="00F13DFD" w:rsidP="002D3764">
      <w:pPr>
        <w:pStyle w:val="Akapitzlist"/>
        <w:numPr>
          <w:ilvl w:val="0"/>
          <w:numId w:val="1"/>
        </w:numPr>
        <w:spacing w:before="120" w:line="312" w:lineRule="auto"/>
        <w:contextualSpacing w:val="0"/>
        <w:jc w:val="both"/>
        <w:rPr>
          <w:b/>
          <w:bCs/>
        </w:rPr>
      </w:pPr>
      <w:r w:rsidRPr="00057162">
        <w:t>Przedmiotem zamówienia jest</w:t>
      </w:r>
      <w:r w:rsidR="00E12C31">
        <w:t xml:space="preserve"> zawarcie </w:t>
      </w:r>
      <w:r w:rsidR="00E12C31" w:rsidRPr="00655321">
        <w:rPr>
          <w:b/>
          <w:bCs/>
        </w:rPr>
        <w:t>umowy ramowej</w:t>
      </w:r>
      <w:r w:rsidR="00E12C31">
        <w:t xml:space="preserve"> </w:t>
      </w:r>
      <w:proofErr w:type="spellStart"/>
      <w:r w:rsidR="00E12C31">
        <w:t>pn</w:t>
      </w:r>
      <w:proofErr w:type="spellEnd"/>
      <w:r w:rsidRPr="00057162">
        <w:t xml:space="preserve">: </w:t>
      </w:r>
      <w:r w:rsidR="00CB10C3">
        <w:rPr>
          <w:b/>
          <w:bCs/>
        </w:rPr>
        <w:t>Świadczenie usług przewozowych transportem kolejowym na potrzeby własne PGG S.A.</w:t>
      </w:r>
    </w:p>
    <w:p w14:paraId="4D37EEC6" w14:textId="10059FD7" w:rsidR="00F13DFD" w:rsidRPr="00E12C31" w:rsidRDefault="00F13DFD" w:rsidP="002D3764">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E12C31">
        <w:rPr>
          <w:b/>
          <w:bCs/>
          <w:iCs/>
        </w:rPr>
        <w:t>Załączniku nr 1</w:t>
      </w:r>
      <w:r w:rsidR="00CA0422" w:rsidRPr="00E12C31">
        <w:rPr>
          <w:b/>
          <w:bCs/>
        </w:rPr>
        <w:t xml:space="preserve"> do S</w:t>
      </w:r>
      <w:r w:rsidRPr="00E12C31">
        <w:rPr>
          <w:b/>
          <w:bCs/>
        </w:rPr>
        <w:t>WZ.</w:t>
      </w:r>
    </w:p>
    <w:p w14:paraId="53081EB8" w14:textId="0A261FAD" w:rsidR="00E12C31" w:rsidRPr="00ED5985" w:rsidRDefault="00182B15" w:rsidP="003C64DD">
      <w:pPr>
        <w:pStyle w:val="Akapitzlist"/>
        <w:numPr>
          <w:ilvl w:val="0"/>
          <w:numId w:val="1"/>
        </w:numPr>
        <w:spacing w:before="120" w:line="312" w:lineRule="auto"/>
        <w:contextualSpacing w:val="0"/>
        <w:jc w:val="both"/>
        <w:rPr>
          <w:bCs/>
        </w:rPr>
      </w:pPr>
      <w:r w:rsidRPr="00ED5985">
        <w:t>Kody CPV:</w:t>
      </w:r>
      <w:r w:rsidR="00E12C31" w:rsidRPr="00ED5985">
        <w:t xml:space="preserve"> </w:t>
      </w:r>
      <w:r w:rsidR="00E12C31" w:rsidRPr="00ED5985">
        <w:rPr>
          <w:iCs/>
        </w:rPr>
        <w:t>60200000-0</w:t>
      </w:r>
      <w:r w:rsidR="00222515" w:rsidRPr="00ED5985">
        <w:rPr>
          <w:iCs/>
        </w:rPr>
        <w:t>, 90512000-9</w:t>
      </w:r>
    </w:p>
    <w:p w14:paraId="62FA2AAA" w14:textId="5267797D" w:rsidR="00A02094" w:rsidRPr="009D439B" w:rsidRDefault="00331E2C" w:rsidP="002D3764">
      <w:pPr>
        <w:pStyle w:val="Akapitzlist"/>
        <w:numPr>
          <w:ilvl w:val="0"/>
          <w:numId w:val="1"/>
        </w:numPr>
        <w:spacing w:before="120" w:line="312" w:lineRule="auto"/>
        <w:contextualSpacing w:val="0"/>
        <w:jc w:val="both"/>
        <w:rPr>
          <w:bCs/>
        </w:rPr>
      </w:pPr>
      <w:r>
        <w:t xml:space="preserve">Okres obowiązywania umowy ramowej </w:t>
      </w:r>
      <w:r w:rsidR="00F625E4" w:rsidRPr="009D439B">
        <w:rPr>
          <w:bCs/>
        </w:rPr>
        <w:t xml:space="preserve">został określony w </w:t>
      </w:r>
      <w:r w:rsidR="00FB5D59" w:rsidRPr="009D439B">
        <w:rPr>
          <w:bCs/>
        </w:rPr>
        <w:t>§</w:t>
      </w:r>
      <w:r w:rsidR="00E12C31" w:rsidRPr="009D439B">
        <w:rPr>
          <w:bCs/>
        </w:rPr>
        <w:t>4</w:t>
      </w:r>
      <w:r w:rsidR="00FB5D59" w:rsidRPr="009D439B">
        <w:rPr>
          <w:bCs/>
        </w:rPr>
        <w:t xml:space="preserve"> </w:t>
      </w:r>
      <w:r w:rsidR="00AA5DFD" w:rsidRPr="009D439B">
        <w:rPr>
          <w:bCs/>
        </w:rPr>
        <w:t>Istotnych postanowień umowy (IPU)</w:t>
      </w:r>
      <w:r w:rsidR="002578F8" w:rsidRPr="009D439B">
        <w:rPr>
          <w:bCs/>
        </w:rPr>
        <w:t xml:space="preserve"> </w:t>
      </w:r>
      <w:r w:rsidR="00AA5DFD" w:rsidRPr="009D439B">
        <w:rPr>
          <w:bCs/>
        </w:rPr>
        <w:t>-</w:t>
      </w:r>
      <w:r w:rsidR="002578F8" w:rsidRPr="009D439B">
        <w:rPr>
          <w:bCs/>
        </w:rPr>
        <w:t xml:space="preserve"> </w:t>
      </w:r>
      <w:r w:rsidR="00AA5DFD" w:rsidRPr="009D439B">
        <w:rPr>
          <w:b/>
        </w:rPr>
        <w:t xml:space="preserve">Załącznik nr </w:t>
      </w:r>
      <w:r w:rsidR="00E12C31" w:rsidRPr="009D439B">
        <w:rPr>
          <w:b/>
        </w:rPr>
        <w:t>4</w:t>
      </w:r>
      <w:r w:rsidR="00AA5DFD" w:rsidRPr="009D439B">
        <w:rPr>
          <w:b/>
        </w:rPr>
        <w:t xml:space="preserve"> do SWZ</w:t>
      </w:r>
      <w:r w:rsidR="00AA5DFD" w:rsidRPr="009D439B">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81275231"/>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3DC11151" w14:textId="77777777" w:rsidR="00F625E4" w:rsidRPr="009D753A" w:rsidRDefault="00F625E4" w:rsidP="00804500">
      <w:pPr>
        <w:spacing w:before="120" w:line="312" w:lineRule="auto"/>
        <w:jc w:val="both"/>
        <w:rPr>
          <w:sz w:val="2"/>
          <w:szCs w:val="2"/>
        </w:rPr>
      </w:pPr>
    </w:p>
    <w:p w14:paraId="256CFBE5" w14:textId="653E7FC3" w:rsidR="00C30F34" w:rsidRDefault="008C4046" w:rsidP="00E12C31">
      <w:pPr>
        <w:pStyle w:val="Akapitzlist"/>
        <w:numPr>
          <w:ilvl w:val="6"/>
          <w:numId w:val="1"/>
        </w:numPr>
        <w:spacing w:line="312" w:lineRule="auto"/>
        <w:ind w:left="284" w:hanging="284"/>
        <w:jc w:val="both"/>
        <w:rPr>
          <w:bCs/>
        </w:rPr>
      </w:pPr>
      <w:r w:rsidRPr="00E12C31">
        <w:rPr>
          <w:bCs/>
        </w:rPr>
        <w:t>Zamawiający</w:t>
      </w:r>
      <w:r w:rsidR="00C30F34" w:rsidRPr="00E12C31">
        <w:rPr>
          <w:bCs/>
        </w:rPr>
        <w:t xml:space="preserve"> nie dopuszcza składania ofert częściowych</w:t>
      </w:r>
      <w:r w:rsidR="009F7139" w:rsidRPr="00E12C31">
        <w:rPr>
          <w:bCs/>
        </w:rPr>
        <w:t>.</w:t>
      </w:r>
    </w:p>
    <w:p w14:paraId="29BFADDC" w14:textId="5DC6CA83" w:rsidR="00C30F34" w:rsidRDefault="008C4046" w:rsidP="00E12C31">
      <w:pPr>
        <w:pStyle w:val="Akapitzlist"/>
        <w:numPr>
          <w:ilvl w:val="6"/>
          <w:numId w:val="1"/>
        </w:numPr>
        <w:spacing w:line="312" w:lineRule="auto"/>
        <w:ind w:left="284" w:hanging="284"/>
        <w:jc w:val="both"/>
        <w:rPr>
          <w:bCs/>
        </w:rPr>
      </w:pPr>
      <w:r w:rsidRPr="00E12C31">
        <w:rPr>
          <w:bCs/>
        </w:rPr>
        <w:t>Zamawiający</w:t>
      </w:r>
      <w:r w:rsidR="00C30F34" w:rsidRPr="00E12C31">
        <w:rPr>
          <w:bCs/>
        </w:rPr>
        <w:t xml:space="preserve"> nie przewiduje udzieleni</w:t>
      </w:r>
      <w:r w:rsidR="00331E2C">
        <w:rPr>
          <w:bCs/>
        </w:rPr>
        <w:t xml:space="preserve">a </w:t>
      </w:r>
      <w:r w:rsidR="00C30F34" w:rsidRPr="00E12C31">
        <w:rPr>
          <w:bCs/>
        </w:rPr>
        <w:t xml:space="preserve">zamówienia podobnego, o którym mowa </w:t>
      </w:r>
      <w:r w:rsidR="009D753A" w:rsidRPr="00E12C31">
        <w:rPr>
          <w:bCs/>
        </w:rPr>
        <w:br/>
      </w:r>
      <w:r w:rsidR="004068EB" w:rsidRPr="00E12C31">
        <w:rPr>
          <w:bCs/>
        </w:rPr>
        <w:t>w</w:t>
      </w:r>
      <w:r w:rsidR="009F7139" w:rsidRPr="00E12C31">
        <w:rPr>
          <w:bCs/>
        </w:rPr>
        <w:t xml:space="preserve"> </w:t>
      </w:r>
      <w:r w:rsidR="00C30F34" w:rsidRPr="00E12C31">
        <w:rPr>
          <w:bCs/>
        </w:rPr>
        <w:t>u</w:t>
      </w:r>
      <w:r w:rsidR="0070694E" w:rsidRPr="00E12C31">
        <w:rPr>
          <w:bCs/>
        </w:rPr>
        <w:t xml:space="preserve">stawie </w:t>
      </w:r>
      <w:proofErr w:type="spellStart"/>
      <w:r w:rsidR="0070694E" w:rsidRPr="00E12C31">
        <w:rPr>
          <w:bCs/>
        </w:rPr>
        <w:t>P</w:t>
      </w:r>
      <w:r w:rsidR="00C30F34" w:rsidRPr="00E12C31">
        <w:rPr>
          <w:bCs/>
        </w:rPr>
        <w:t>zp</w:t>
      </w:r>
      <w:proofErr w:type="spellEnd"/>
      <w:r w:rsidR="00C30F34" w:rsidRPr="00E12C31">
        <w:rPr>
          <w:bCs/>
        </w:rPr>
        <w:t>.</w:t>
      </w:r>
    </w:p>
    <w:p w14:paraId="0E8BBACD" w14:textId="14894C63" w:rsidR="00C30F34" w:rsidRPr="00E12C31" w:rsidRDefault="008C4046" w:rsidP="009D753A">
      <w:pPr>
        <w:pStyle w:val="Akapitzlist"/>
        <w:numPr>
          <w:ilvl w:val="6"/>
          <w:numId w:val="1"/>
        </w:numPr>
        <w:spacing w:line="312" w:lineRule="auto"/>
        <w:ind w:left="284" w:hanging="284"/>
        <w:jc w:val="both"/>
        <w:rPr>
          <w:bCs/>
        </w:rPr>
      </w:pPr>
      <w:r w:rsidRPr="00E12C31">
        <w:rPr>
          <w:bCs/>
        </w:rPr>
        <w:t>Zamawiający</w:t>
      </w:r>
      <w:r w:rsidR="00C30F34" w:rsidRPr="00E12C31">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81275232"/>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744C607A" w14:textId="77777777" w:rsidR="005C4A79" w:rsidRPr="00057162" w:rsidRDefault="005C4A79" w:rsidP="005C4A79">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311E2766" w14:textId="77777777" w:rsidR="005C4A79" w:rsidRPr="00057162" w:rsidRDefault="005C4A79" w:rsidP="005C4A79">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6CDA504A" w14:textId="77777777" w:rsidR="005C4A79" w:rsidRPr="00FC7C08" w:rsidRDefault="005C4A79" w:rsidP="005C4A79">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w:t>
      </w:r>
      <w:r w:rsidRPr="00FC7C08">
        <w:br/>
        <w:t>o szczególnych rozwiązaniach w zakresie przeciwdziałania wspieraniu agresji na Ukrainę oraz służących ochronie bezpieczeństwa narodowego oraz w rozporządzeniu (UE) 2022/576.</w:t>
      </w:r>
    </w:p>
    <w:p w14:paraId="0E4717BA" w14:textId="77777777" w:rsidR="005C4A79" w:rsidRPr="00FC7C08" w:rsidRDefault="005C4A79" w:rsidP="005C4A79">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8660353" w14:textId="77777777" w:rsidR="005C4A79" w:rsidRPr="00057162" w:rsidRDefault="005C4A79" w:rsidP="005C4A79">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5C9A6F4D" w14:textId="77777777" w:rsidR="005C4A79" w:rsidRPr="00057162" w:rsidRDefault="005C4A79" w:rsidP="005C4A79">
      <w:pPr>
        <w:pStyle w:val="Akapitzlist"/>
        <w:numPr>
          <w:ilvl w:val="1"/>
          <w:numId w:val="2"/>
        </w:numPr>
        <w:spacing w:before="120" w:line="312" w:lineRule="auto"/>
        <w:contextualSpacing w:val="0"/>
        <w:jc w:val="both"/>
      </w:pPr>
      <w:r w:rsidRPr="00057162">
        <w:lastRenderedPageBreak/>
        <w:t xml:space="preserve">który z przyczyn leżących po jego stronie nie wykonał lub nienależycie wykonał umowę zawartą z </w:t>
      </w:r>
      <w:r>
        <w:t>Zamawiający</w:t>
      </w:r>
      <w:r w:rsidRPr="00057162">
        <w:t>m (PGG SA), co doprowadziło do:</w:t>
      </w:r>
    </w:p>
    <w:p w14:paraId="2BACC93F" w14:textId="77777777" w:rsidR="005C4A79" w:rsidRPr="00057162" w:rsidRDefault="005C4A79" w:rsidP="005C4A79">
      <w:pPr>
        <w:pStyle w:val="Akapitzlist"/>
        <w:numPr>
          <w:ilvl w:val="2"/>
          <w:numId w:val="2"/>
        </w:numPr>
        <w:spacing w:before="120" w:line="312" w:lineRule="auto"/>
        <w:contextualSpacing w:val="0"/>
        <w:jc w:val="both"/>
      </w:pPr>
      <w:r w:rsidRPr="00057162">
        <w:t>wypowiedzenia lub odstąpienia od umowy, lub</w:t>
      </w:r>
    </w:p>
    <w:p w14:paraId="1EB13B6C" w14:textId="2EFF179B" w:rsidR="005C4A79" w:rsidRPr="00057162" w:rsidRDefault="005C4A79" w:rsidP="005C4A79">
      <w:pPr>
        <w:pStyle w:val="Akapitzlist"/>
        <w:numPr>
          <w:ilvl w:val="2"/>
          <w:numId w:val="2"/>
        </w:numPr>
        <w:spacing w:before="120" w:line="312" w:lineRule="auto"/>
        <w:contextualSpacing w:val="0"/>
        <w:jc w:val="both"/>
      </w:pPr>
      <w:r w:rsidRPr="00057162">
        <w:t xml:space="preserve">dokonania zakupu zastępczego przez </w:t>
      </w:r>
      <w:r>
        <w:t>Zamawiającego</w:t>
      </w:r>
      <w:r w:rsidRPr="00057162">
        <w:t xml:space="preserve"> lub</w:t>
      </w:r>
    </w:p>
    <w:p w14:paraId="1041674B" w14:textId="77777777" w:rsidR="005C4A79" w:rsidRPr="00057162" w:rsidRDefault="005C4A79" w:rsidP="005C4A79">
      <w:pPr>
        <w:pStyle w:val="Akapitzlist"/>
        <w:numPr>
          <w:ilvl w:val="2"/>
          <w:numId w:val="2"/>
        </w:numPr>
        <w:spacing w:before="120"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38245F8B" w14:textId="77777777" w:rsidR="005C4A79" w:rsidRDefault="005C4A79" w:rsidP="005C4A79">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lub zawarcie umowy stało się </w:t>
      </w:r>
      <w:r w:rsidRPr="00FC7C08">
        <w:t>niemożliwe z przyczyn leżących po stronie Wykonawcy.</w:t>
      </w:r>
    </w:p>
    <w:p w14:paraId="66723348" w14:textId="77777777" w:rsidR="005C4A79" w:rsidRPr="00FC7C08" w:rsidRDefault="005C4A79" w:rsidP="005C4A79">
      <w:pPr>
        <w:pStyle w:val="Akapitzlist"/>
        <w:numPr>
          <w:ilvl w:val="0"/>
          <w:numId w:val="2"/>
        </w:numPr>
        <w:spacing w:before="120" w:line="312" w:lineRule="auto"/>
        <w:contextualSpacing w:val="0"/>
        <w:jc w:val="both"/>
      </w:pPr>
      <w:r w:rsidRPr="00FC7C08">
        <w:t>Wykluczenie Wykonawcy następuje:</w:t>
      </w:r>
    </w:p>
    <w:p w14:paraId="46263E8D" w14:textId="77777777" w:rsidR="005C4A79" w:rsidRPr="00FC7C08" w:rsidRDefault="005C4A79" w:rsidP="005C4A79">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43A888E" w14:textId="34881795" w:rsidR="005C4A79" w:rsidRDefault="005C4A79" w:rsidP="005C4A79">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 xml:space="preserve">szczególności, gdy kwota </w:t>
      </w:r>
      <w:r w:rsidRPr="00057162">
        <w:t>przeznaczona na zakup zastępczy stanowi niewielki udział w</w:t>
      </w:r>
      <w:r>
        <w:t> </w:t>
      </w:r>
      <w:r w:rsidRPr="00057162">
        <w:t>wartości poprawnie zrealizowanej umowy</w:t>
      </w:r>
      <w:r>
        <w:t>.</w:t>
      </w:r>
    </w:p>
    <w:p w14:paraId="0E08A596" w14:textId="13660A04" w:rsidR="001C3E77" w:rsidRPr="0044211F" w:rsidRDefault="008C4046" w:rsidP="001C3E77">
      <w:pPr>
        <w:pStyle w:val="Akapitzlist"/>
        <w:numPr>
          <w:ilvl w:val="0"/>
          <w:numId w:val="2"/>
        </w:numPr>
        <w:spacing w:before="120" w:line="312" w:lineRule="auto"/>
        <w:contextualSpacing w:val="0"/>
        <w:jc w:val="both"/>
      </w:pPr>
      <w:r w:rsidRPr="0044211F">
        <w:t>Zamawiający</w:t>
      </w:r>
      <w:r w:rsidR="00D42FFB" w:rsidRPr="0044211F">
        <w:t xml:space="preserve"> stosuje warunki udziału</w:t>
      </w:r>
      <w:r w:rsidR="002E0AA3" w:rsidRPr="0044211F">
        <w:t xml:space="preserve"> w postępowaniu:</w:t>
      </w:r>
    </w:p>
    <w:p w14:paraId="3F0B75B7" w14:textId="7118D792" w:rsidR="00102EB1" w:rsidRPr="0065576A" w:rsidRDefault="001C3E77" w:rsidP="007451DF">
      <w:pPr>
        <w:pStyle w:val="Akapitzlist"/>
        <w:widowControl w:val="0"/>
        <w:numPr>
          <w:ilvl w:val="1"/>
          <w:numId w:val="2"/>
        </w:numPr>
        <w:adjustRightInd w:val="0"/>
        <w:spacing w:before="120" w:line="312" w:lineRule="auto"/>
        <w:jc w:val="both"/>
        <w:textAlignment w:val="baseline"/>
        <w:rPr>
          <w:rFonts w:cstheme="minorHAnsi"/>
        </w:rPr>
      </w:pPr>
      <w:r w:rsidRPr="0065576A">
        <w:t xml:space="preserve">posiadania </w:t>
      </w:r>
      <w:r w:rsidR="00CB6C88" w:rsidRPr="0065576A">
        <w:t xml:space="preserve">uprawnień niezbędnych do </w:t>
      </w:r>
      <w:r w:rsidR="008A3FF7" w:rsidRPr="0065576A">
        <w:t>prowadzenia określonej działalności gospodarczej;</w:t>
      </w:r>
      <w:r w:rsidR="00102EB1" w:rsidRPr="0065576A">
        <w:t xml:space="preserve"> </w:t>
      </w:r>
      <w:r w:rsidR="00912C55" w:rsidRPr="0065576A">
        <w:t>Wykonawca wykaże, że posiada</w:t>
      </w:r>
      <w:r w:rsidR="008C4625">
        <w:t>:</w:t>
      </w:r>
    </w:p>
    <w:p w14:paraId="1BFF9FD1" w14:textId="5F64AE78" w:rsidR="0027403E" w:rsidRPr="0065576A" w:rsidRDefault="0027403E" w:rsidP="007451DF">
      <w:pPr>
        <w:pStyle w:val="Akapitzlist"/>
        <w:widowControl w:val="0"/>
        <w:numPr>
          <w:ilvl w:val="2"/>
          <w:numId w:val="2"/>
        </w:numPr>
        <w:adjustRightInd w:val="0"/>
        <w:spacing w:before="120" w:line="312" w:lineRule="auto"/>
        <w:jc w:val="both"/>
        <w:textAlignment w:val="baseline"/>
        <w:rPr>
          <w:rFonts w:cstheme="minorHAnsi"/>
        </w:rPr>
      </w:pPr>
      <w:bookmarkStart w:id="12" w:name="_Hlk180588464"/>
      <w:r w:rsidRPr="0065576A">
        <w:rPr>
          <w:rFonts w:cstheme="minorHAnsi"/>
        </w:rPr>
        <w:t>licencję</w:t>
      </w:r>
      <w:r w:rsidR="00AE5313" w:rsidRPr="0065576A">
        <w:rPr>
          <w:rFonts w:cstheme="minorHAnsi"/>
        </w:rPr>
        <w:t xml:space="preserve">, </w:t>
      </w:r>
      <w:r w:rsidR="005B01B2" w:rsidRPr="0065576A">
        <w:rPr>
          <w:rFonts w:cstheme="minorHAnsi"/>
        </w:rPr>
        <w:t>na wykonywanie przewozów kolejowych rzeczy na terenie całego kraju</w:t>
      </w:r>
      <w:r w:rsidR="005B01B2">
        <w:rPr>
          <w:rFonts w:cstheme="minorHAnsi"/>
        </w:rPr>
        <w:t>,</w:t>
      </w:r>
      <w:r w:rsidR="005B01B2" w:rsidRPr="0065576A">
        <w:rPr>
          <w:rFonts w:cstheme="minorHAnsi"/>
        </w:rPr>
        <w:t xml:space="preserve"> </w:t>
      </w:r>
      <w:r w:rsidR="00AE5313" w:rsidRPr="0065576A">
        <w:rPr>
          <w:rFonts w:cstheme="minorHAnsi"/>
        </w:rPr>
        <w:t xml:space="preserve">o której mowa w </w:t>
      </w:r>
      <w:r w:rsidR="00E22860" w:rsidRPr="00E22860">
        <w:rPr>
          <w:rFonts w:cstheme="minorHAnsi"/>
        </w:rPr>
        <w:t xml:space="preserve">art. </w:t>
      </w:r>
      <w:r w:rsidR="00ED5985" w:rsidRPr="00E22860">
        <w:rPr>
          <w:rFonts w:cstheme="minorHAnsi"/>
        </w:rPr>
        <w:t xml:space="preserve">43 </w:t>
      </w:r>
      <w:r w:rsidR="00ED5985" w:rsidRPr="0065576A">
        <w:rPr>
          <w:rFonts w:cstheme="minorHAnsi"/>
        </w:rPr>
        <w:t>Ustawy</w:t>
      </w:r>
      <w:r w:rsidRPr="0065576A">
        <w:rPr>
          <w:rFonts w:cstheme="minorHAnsi"/>
        </w:rPr>
        <w:t xml:space="preserve"> o transporcie kolejowym (</w:t>
      </w:r>
      <w:proofErr w:type="spellStart"/>
      <w:r w:rsidRPr="0065576A">
        <w:rPr>
          <w:rFonts w:cstheme="minorHAnsi"/>
        </w:rPr>
        <w:t>t.j</w:t>
      </w:r>
      <w:proofErr w:type="spellEnd"/>
      <w:r w:rsidRPr="0065576A">
        <w:rPr>
          <w:rFonts w:cstheme="minorHAnsi"/>
        </w:rPr>
        <w:t xml:space="preserve">. </w:t>
      </w:r>
      <w:r w:rsidR="007451DF">
        <w:rPr>
          <w:rFonts w:cstheme="minorHAnsi"/>
        </w:rPr>
        <w:t>Dz.U. z 2024 r. poz. 697</w:t>
      </w:r>
      <w:r w:rsidR="001C3E77" w:rsidRPr="0065576A">
        <w:rPr>
          <w:rFonts w:cstheme="minorHAnsi"/>
        </w:rPr>
        <w:t>)</w:t>
      </w:r>
      <w:r w:rsidRPr="0065576A">
        <w:rPr>
          <w:rFonts w:cstheme="minorHAnsi"/>
        </w:rPr>
        <w:t xml:space="preserve"> </w:t>
      </w:r>
    </w:p>
    <w:bookmarkEnd w:id="12"/>
    <w:p w14:paraId="52946D99" w14:textId="5EC67366" w:rsidR="00AE5313" w:rsidRPr="0065576A" w:rsidRDefault="00AE5313" w:rsidP="00AE5313">
      <w:pPr>
        <w:pStyle w:val="Akapitzlist"/>
        <w:widowControl w:val="0"/>
        <w:adjustRightInd w:val="0"/>
        <w:spacing w:before="120" w:line="312" w:lineRule="auto"/>
        <w:jc w:val="both"/>
        <w:textAlignment w:val="baseline"/>
        <w:rPr>
          <w:rFonts w:cstheme="minorHAnsi"/>
        </w:rPr>
      </w:pPr>
      <w:r w:rsidRPr="0065576A">
        <w:rPr>
          <w:rFonts w:cstheme="minorHAnsi"/>
        </w:rPr>
        <w:t>lub</w:t>
      </w:r>
    </w:p>
    <w:p w14:paraId="2A0B54F0" w14:textId="0B9B71D8" w:rsidR="00AE5313" w:rsidRPr="0065576A" w:rsidRDefault="00AE5313" w:rsidP="007451DF">
      <w:pPr>
        <w:pStyle w:val="Akapitzlist"/>
        <w:widowControl w:val="0"/>
        <w:numPr>
          <w:ilvl w:val="2"/>
          <w:numId w:val="2"/>
        </w:numPr>
        <w:adjustRightInd w:val="0"/>
        <w:spacing w:line="312" w:lineRule="auto"/>
        <w:jc w:val="both"/>
        <w:textAlignment w:val="baseline"/>
        <w:rPr>
          <w:rFonts w:cstheme="minorHAnsi"/>
        </w:rPr>
      </w:pPr>
      <w:r w:rsidRPr="0065576A">
        <w:rPr>
          <w:rFonts w:cstheme="minorHAnsi"/>
        </w:rPr>
        <w:t>licencję na wykonywanie przewozów kolejowych rzeczy wydaną przez właściwe władze innych państw członkowskich Unii Europejskiej lub państw członkowskich Europejskiego Porozumienia o wolnym handlu (EFTA) - stron umowy o Europejskim Obszarze Gospodarczym</w:t>
      </w:r>
    </w:p>
    <w:p w14:paraId="220101EA" w14:textId="2F63A02C" w:rsidR="002E0AA3" w:rsidRPr="0065576A" w:rsidRDefault="002E0AA3" w:rsidP="007451DF">
      <w:pPr>
        <w:pStyle w:val="Akapitzlist"/>
        <w:numPr>
          <w:ilvl w:val="1"/>
          <w:numId w:val="2"/>
        </w:numPr>
        <w:spacing w:before="120" w:line="312" w:lineRule="auto"/>
        <w:contextualSpacing w:val="0"/>
        <w:jc w:val="both"/>
      </w:pPr>
      <w:r w:rsidRPr="0065576A">
        <w:t xml:space="preserve">zdolności do występowania w obrocie gospodarczym; </w:t>
      </w:r>
      <w:r w:rsidR="008C4046" w:rsidRPr="0065576A">
        <w:t>Wykonawca</w:t>
      </w:r>
      <w:r w:rsidRPr="0065576A">
        <w:t xml:space="preserve"> powinien być wpisany do rejestru działalności gospodarczej prowadzonego w kraju, w którym </w:t>
      </w:r>
      <w:r w:rsidR="008C4046" w:rsidRPr="0065576A">
        <w:t>Wykonawca</w:t>
      </w:r>
      <w:r w:rsidRPr="0065576A">
        <w:t xml:space="preserve"> ma siedzibę</w:t>
      </w:r>
      <w:r w:rsidR="001622EB" w:rsidRPr="0065576A">
        <w:t>,</w:t>
      </w:r>
    </w:p>
    <w:p w14:paraId="3EB3D22A" w14:textId="77777777" w:rsidR="008F5FE0" w:rsidRPr="0065576A" w:rsidRDefault="00182B15" w:rsidP="007451DF">
      <w:pPr>
        <w:pStyle w:val="Akapitzlist"/>
        <w:numPr>
          <w:ilvl w:val="1"/>
          <w:numId w:val="2"/>
        </w:numPr>
        <w:spacing w:before="120" w:line="312" w:lineRule="auto"/>
        <w:contextualSpacing w:val="0"/>
        <w:jc w:val="both"/>
      </w:pPr>
      <w:r w:rsidRPr="0065576A">
        <w:t>zdolności technicznej lub zawodowej;</w:t>
      </w:r>
    </w:p>
    <w:p w14:paraId="5E5D1A6B" w14:textId="7F32109A" w:rsidR="00804500" w:rsidRPr="0065576A" w:rsidRDefault="008C4046" w:rsidP="008F5FE0">
      <w:pPr>
        <w:pStyle w:val="Akapitzlist"/>
        <w:spacing w:before="120" w:line="312" w:lineRule="auto"/>
        <w:contextualSpacing w:val="0"/>
        <w:jc w:val="both"/>
      </w:pPr>
      <w:r w:rsidRPr="0065576A">
        <w:lastRenderedPageBreak/>
        <w:t>Wykonawca</w:t>
      </w:r>
      <w:r w:rsidR="00182B15" w:rsidRPr="0065576A">
        <w:t xml:space="preserve"> wykaże, że:</w:t>
      </w:r>
    </w:p>
    <w:p w14:paraId="2C11F452" w14:textId="6E327FC4" w:rsidR="0027403E" w:rsidRPr="00ED5985" w:rsidRDefault="0027403E" w:rsidP="00C704B6">
      <w:pPr>
        <w:pStyle w:val="Akapitzlist"/>
        <w:numPr>
          <w:ilvl w:val="2"/>
          <w:numId w:val="80"/>
        </w:numPr>
        <w:spacing w:before="120" w:line="312" w:lineRule="auto"/>
        <w:ind w:left="1134" w:hanging="141"/>
        <w:jc w:val="both"/>
        <w:rPr>
          <w:b/>
          <w:bCs/>
        </w:rPr>
      </w:pPr>
      <w:r w:rsidRPr="00ED5985">
        <w:t xml:space="preserve">w okresie ostatnich 3 lat przed terminem składania ofert (a jeśli okres prowadzenia działalności jest krótszy to w tym okresie) </w:t>
      </w:r>
      <w:r w:rsidR="00AB38D7" w:rsidRPr="00ED5985">
        <w:t xml:space="preserve">wykonał </w:t>
      </w:r>
      <w:r w:rsidRPr="00ED5985">
        <w:t xml:space="preserve">usługi polegające na </w:t>
      </w:r>
      <w:r w:rsidRPr="00ED5985">
        <w:rPr>
          <w:iCs/>
        </w:rPr>
        <w:t xml:space="preserve">przewozach węgla i/lub koksu </w:t>
      </w:r>
      <w:r w:rsidRPr="00ED5985">
        <w:t>i/</w:t>
      </w:r>
      <w:r w:rsidRPr="00ED5985">
        <w:rPr>
          <w:lang w:val="x-none"/>
        </w:rPr>
        <w:t xml:space="preserve">lub </w:t>
      </w:r>
      <w:r w:rsidR="004237D7" w:rsidRPr="00ED5985">
        <w:rPr>
          <w:lang w:val="x-none"/>
        </w:rPr>
        <w:t xml:space="preserve">odpadów wydobywczych i/lub </w:t>
      </w:r>
      <w:r w:rsidRPr="00ED5985">
        <w:rPr>
          <w:lang w:val="x-none"/>
        </w:rPr>
        <w:t xml:space="preserve">innych materiałów sypkich (np.: piasku, żwiru innych materiałów skalnych, kruszyw, </w:t>
      </w:r>
      <w:r w:rsidRPr="00ED5985">
        <w:t xml:space="preserve">kopalin, minerałów </w:t>
      </w:r>
      <w:r w:rsidRPr="00ED5985">
        <w:rPr>
          <w:lang w:val="x-none"/>
        </w:rPr>
        <w:t>itp.)</w:t>
      </w:r>
      <w:r w:rsidRPr="00ED5985">
        <w:rPr>
          <w:iCs/>
        </w:rPr>
        <w:t xml:space="preserve"> transportem kolejowym</w:t>
      </w:r>
      <w:r w:rsidR="00340F54" w:rsidRPr="00ED5985">
        <w:rPr>
          <w:iCs/>
          <w:color w:val="FF0000"/>
        </w:rPr>
        <w:t xml:space="preserve"> </w:t>
      </w:r>
      <w:r w:rsidRPr="00ED5985">
        <w:rPr>
          <w:iCs/>
        </w:rPr>
        <w:t xml:space="preserve">o łącznej wartości brutto </w:t>
      </w:r>
      <w:r w:rsidRPr="00ED5985">
        <w:t xml:space="preserve">nie mniejszej niż </w:t>
      </w:r>
      <w:r w:rsidR="00CB10C3" w:rsidRPr="00ED5985">
        <w:rPr>
          <w:b/>
          <w:bCs/>
          <w:iCs/>
        </w:rPr>
        <w:t>8</w:t>
      </w:r>
      <w:r w:rsidR="001C3E77" w:rsidRPr="00ED5985">
        <w:rPr>
          <w:b/>
          <w:bCs/>
          <w:iCs/>
        </w:rPr>
        <w:t xml:space="preserve"> 000 000,00 </w:t>
      </w:r>
      <w:r w:rsidRPr="00ED5985">
        <w:rPr>
          <w:b/>
          <w:bCs/>
          <w:iCs/>
        </w:rPr>
        <w:t>zł</w:t>
      </w:r>
      <w:r w:rsidRPr="00ED5985">
        <w:rPr>
          <w:b/>
          <w:bCs/>
        </w:rPr>
        <w:t xml:space="preserve">. </w:t>
      </w:r>
    </w:p>
    <w:p w14:paraId="6CAB5BA1" w14:textId="2821E767" w:rsidR="001C3E77" w:rsidRPr="00ED5985" w:rsidRDefault="0027403E" w:rsidP="00C704B6">
      <w:pPr>
        <w:pStyle w:val="Akapitzlist"/>
        <w:numPr>
          <w:ilvl w:val="2"/>
          <w:numId w:val="80"/>
        </w:numPr>
        <w:spacing w:before="120" w:line="312" w:lineRule="auto"/>
        <w:ind w:left="1134" w:hanging="141"/>
        <w:jc w:val="both"/>
      </w:pPr>
      <w:r w:rsidRPr="00ED5985">
        <w:rPr>
          <w:rFonts w:cstheme="minorHAnsi"/>
        </w:rPr>
        <w:t xml:space="preserve">posiada jednolity certyfikat bezpieczeństwa wydany na podstawie Ustawy o transporcie </w:t>
      </w:r>
      <w:r w:rsidR="007451DF" w:rsidRPr="00ED5985">
        <w:rPr>
          <w:rFonts w:cstheme="minorHAnsi"/>
        </w:rPr>
        <w:t>kolejowym (</w:t>
      </w:r>
      <w:proofErr w:type="spellStart"/>
      <w:r w:rsidRPr="00ED5985">
        <w:rPr>
          <w:rFonts w:cstheme="minorHAnsi"/>
        </w:rPr>
        <w:t>t.j</w:t>
      </w:r>
      <w:proofErr w:type="spellEnd"/>
      <w:r w:rsidRPr="00ED5985">
        <w:rPr>
          <w:rFonts w:cstheme="minorHAnsi"/>
        </w:rPr>
        <w:t xml:space="preserve">. </w:t>
      </w:r>
      <w:r w:rsidR="007451DF" w:rsidRPr="00ED5985">
        <w:rPr>
          <w:rFonts w:cstheme="minorHAnsi"/>
        </w:rPr>
        <w:t>Dz.U. z 2024 r. poz. 697</w:t>
      </w:r>
      <w:r w:rsidRPr="00ED5985">
        <w:rPr>
          <w:rFonts w:cstheme="minorHAnsi"/>
        </w:rPr>
        <w:t>)</w:t>
      </w:r>
      <w:bookmarkStart w:id="13" w:name="_Toc106184563"/>
    </w:p>
    <w:p w14:paraId="21271F14" w14:textId="77777777" w:rsidR="00E631AC" w:rsidRPr="00ED5985" w:rsidRDefault="007451DF" w:rsidP="00C704B6">
      <w:pPr>
        <w:pStyle w:val="Akapitzlist"/>
        <w:numPr>
          <w:ilvl w:val="2"/>
          <w:numId w:val="80"/>
        </w:numPr>
        <w:spacing w:before="120" w:line="312" w:lineRule="auto"/>
        <w:ind w:left="1134" w:hanging="141"/>
        <w:jc w:val="both"/>
      </w:pPr>
      <w:r w:rsidRPr="00ED5985">
        <w:rPr>
          <w:bCs/>
          <w:iCs/>
        </w:rPr>
        <w:t xml:space="preserve">posiada </w:t>
      </w:r>
      <w:bookmarkStart w:id="14" w:name="_Hlk175897702"/>
      <w:r w:rsidRPr="00ED5985">
        <w:rPr>
          <w:bCs/>
          <w:iCs/>
        </w:rPr>
        <w:t>wpis do Rejestru podmiotów wprowadzających produkty, produkty w opakowaniach i gospodarujących odpadami (BDO), w zakresie transportu odpadów, o kodach</w:t>
      </w:r>
      <w:r w:rsidR="00E631AC" w:rsidRPr="00ED5985">
        <w:rPr>
          <w:bCs/>
          <w:iCs/>
        </w:rPr>
        <w:t>:</w:t>
      </w:r>
    </w:p>
    <w:p w14:paraId="6121A0AE" w14:textId="77777777" w:rsidR="00E631AC" w:rsidRPr="00ED5985" w:rsidRDefault="00E631AC" w:rsidP="00ED5985">
      <w:pPr>
        <w:pStyle w:val="Akapitzlist"/>
        <w:numPr>
          <w:ilvl w:val="0"/>
          <w:numId w:val="90"/>
        </w:numPr>
        <w:spacing w:before="120" w:line="312" w:lineRule="auto"/>
        <w:ind w:left="1418" w:hanging="284"/>
        <w:jc w:val="both"/>
        <w:rPr>
          <w:bCs/>
          <w:iCs/>
        </w:rPr>
      </w:pPr>
      <w:bookmarkStart w:id="15" w:name="_Hlk179786686"/>
      <w:r w:rsidRPr="00ED5985">
        <w:rPr>
          <w:bCs/>
          <w:iCs/>
        </w:rPr>
        <w:t>01 01 02 Odpady z wydobywania kopalin innych niż rudy metali</w:t>
      </w:r>
    </w:p>
    <w:p w14:paraId="621E1930" w14:textId="77777777" w:rsidR="00E631AC" w:rsidRPr="00ED5985" w:rsidRDefault="00E631AC" w:rsidP="00ED5985">
      <w:pPr>
        <w:pStyle w:val="Akapitzlist"/>
        <w:numPr>
          <w:ilvl w:val="0"/>
          <w:numId w:val="90"/>
        </w:numPr>
        <w:spacing w:before="120" w:line="312" w:lineRule="auto"/>
        <w:ind w:left="1418" w:hanging="284"/>
        <w:jc w:val="both"/>
        <w:rPr>
          <w:bCs/>
          <w:iCs/>
        </w:rPr>
      </w:pPr>
      <w:r w:rsidRPr="00ED5985">
        <w:rPr>
          <w:bCs/>
          <w:iCs/>
        </w:rPr>
        <w:t>01 04 12 Odpady powstające przy płukaniu i oczyszczaniu kopalin inne niż wymienione w 01 04 07 i 01 04 11</w:t>
      </w:r>
    </w:p>
    <w:p w14:paraId="58C43028" w14:textId="50B800FD" w:rsidR="00E631AC" w:rsidRPr="00ED5985" w:rsidRDefault="00E631AC" w:rsidP="00ED5985">
      <w:pPr>
        <w:pStyle w:val="Akapitzlist"/>
        <w:numPr>
          <w:ilvl w:val="0"/>
          <w:numId w:val="90"/>
        </w:numPr>
        <w:spacing w:before="120" w:line="312" w:lineRule="auto"/>
        <w:ind w:left="1418" w:hanging="284"/>
        <w:jc w:val="both"/>
      </w:pPr>
      <w:r w:rsidRPr="00ED5985">
        <w:rPr>
          <w:bCs/>
          <w:iCs/>
        </w:rPr>
        <w:t>01 04 81 Odpady z flotacyjnego wzbogacania węgla inne niż wymienione w 01 04 80</w:t>
      </w:r>
      <w:bookmarkEnd w:id="15"/>
      <w:r w:rsidR="007451DF" w:rsidRPr="00ED5985">
        <w:rPr>
          <w:bCs/>
          <w:iCs/>
        </w:rPr>
        <w:t xml:space="preserve">, </w:t>
      </w:r>
    </w:p>
    <w:p w14:paraId="7A4AD3B0" w14:textId="38275A69" w:rsidR="007451DF" w:rsidRPr="00ED5985" w:rsidRDefault="007451DF" w:rsidP="00ED5985">
      <w:pPr>
        <w:pStyle w:val="Akapitzlist"/>
        <w:spacing w:before="120" w:line="312" w:lineRule="auto"/>
        <w:ind w:left="1418" w:hanging="284"/>
        <w:jc w:val="both"/>
      </w:pPr>
      <w:r w:rsidRPr="00ED5985">
        <w:rPr>
          <w:bCs/>
          <w:iCs/>
        </w:rPr>
        <w:t>zgodnie z ustawą z dnia 14.12.2012 o odpadach (</w:t>
      </w:r>
      <w:proofErr w:type="spellStart"/>
      <w:r w:rsidRPr="00ED5985">
        <w:rPr>
          <w:bCs/>
          <w:iCs/>
        </w:rPr>
        <w:t>t.j</w:t>
      </w:r>
      <w:proofErr w:type="spellEnd"/>
      <w:r w:rsidRPr="00ED5985">
        <w:rPr>
          <w:bCs/>
          <w:iCs/>
        </w:rPr>
        <w:t>. Dz.U. 2023 poz. 1587)</w:t>
      </w:r>
    </w:p>
    <w:p w14:paraId="349C11F1" w14:textId="38854B6D"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81275233"/>
      <w:bookmarkEnd w:id="14"/>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6"/>
    </w:p>
    <w:p w14:paraId="1EC52707" w14:textId="77777777" w:rsidR="00AB38D7" w:rsidRPr="00057162" w:rsidRDefault="00AB38D7" w:rsidP="00AB38D7">
      <w:pPr>
        <w:pStyle w:val="Akapitzlist"/>
        <w:numPr>
          <w:ilvl w:val="0"/>
          <w:numId w:val="3"/>
        </w:numPr>
        <w:spacing w:before="120" w:line="312" w:lineRule="auto"/>
        <w:contextualSpacing w:val="0"/>
        <w:jc w:val="both"/>
      </w:pPr>
      <w:bookmarkStart w:id="17" w:name="_Toc106184564"/>
      <w:r>
        <w:t>Wykonawcy</w:t>
      </w:r>
      <w:r w:rsidRPr="00057162">
        <w:t xml:space="preserve"> mogą wspólnie ubiegać się o udzielenie zamówienia.</w:t>
      </w:r>
    </w:p>
    <w:p w14:paraId="0C76EAA6" w14:textId="77777777" w:rsidR="00AB38D7" w:rsidRPr="00057162" w:rsidRDefault="00AB38D7" w:rsidP="00AB38D7">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49149122" w14:textId="77777777" w:rsidR="00AB38D7" w:rsidRPr="00572B5F" w:rsidRDefault="00AB38D7" w:rsidP="00AB38D7">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3510B359" w14:textId="77777777" w:rsidR="00AB38D7" w:rsidRPr="00572B5F" w:rsidRDefault="00AB38D7" w:rsidP="00AB38D7">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5CBD29AF" w14:textId="77777777" w:rsidR="00AB38D7" w:rsidRPr="00572B5F" w:rsidRDefault="00AB38D7" w:rsidP="00AB38D7">
      <w:pPr>
        <w:pStyle w:val="Akapitzlist"/>
        <w:numPr>
          <w:ilvl w:val="0"/>
          <w:numId w:val="3"/>
        </w:numPr>
        <w:spacing w:before="120" w:line="312" w:lineRule="auto"/>
        <w:contextualSpacing w:val="0"/>
        <w:jc w:val="both"/>
      </w:pPr>
      <w:r w:rsidRPr="00572B5F">
        <w:t xml:space="preserve">W przypadku wspólnego ubiegania się o zamówienie przez Wykonawców, JEDZ oraz podmiotowe środki dowodowe składa każdy z Wykonawców wspólnie ubiegających się </w:t>
      </w:r>
      <w:r w:rsidRPr="00572B5F">
        <w:br/>
        <w:t>o zamówienie. Dokumenty te powinny potwierdzać brak podstaw wykluczenia oraz spełnianie warunków udziału w postępowaniu w zakresie, w którym każdy z Wykonawców wykazuje spełnianie warunków udziału w postępowaniu oraz brak podstaw wykluczenia.</w:t>
      </w:r>
    </w:p>
    <w:p w14:paraId="5FF4FBEF" w14:textId="3AA3FBD5" w:rsidR="00AB38D7" w:rsidRPr="00572B5F" w:rsidRDefault="00AB38D7" w:rsidP="00AB38D7">
      <w:pPr>
        <w:pStyle w:val="Akapitzlist"/>
        <w:numPr>
          <w:ilvl w:val="0"/>
          <w:numId w:val="3"/>
        </w:numPr>
        <w:spacing w:before="120" w:line="312" w:lineRule="auto"/>
        <w:contextualSpacing w:val="0"/>
        <w:jc w:val="both"/>
      </w:pPr>
      <w:r w:rsidRPr="00572B5F">
        <w:t xml:space="preserve">W przypadku, gdy najwyżej zostanie oceniona oferta złożona przez Wykonawców występujących wspólnie, a także gdy Zamawiający skorzysta z uprawnienia, o którym mowa w art. 126 ust. 2 ustawy </w:t>
      </w:r>
      <w:proofErr w:type="spellStart"/>
      <w:r w:rsidRPr="00572B5F">
        <w:t>Pzp</w:t>
      </w:r>
      <w:proofErr w:type="spellEnd"/>
      <w:r w:rsidRPr="00572B5F">
        <w:t xml:space="preserve">, każdy z Wykonawców przedstawia podmiotowe środki </w:t>
      </w:r>
      <w:r w:rsidRPr="00572B5F">
        <w:lastRenderedPageBreak/>
        <w:t>dowodowe służące potwierdzeniu braku podstaw do wykluczenia. Pozostałe podmiotowe środki dowodowe mogą być złożone wspólnie.</w:t>
      </w:r>
    </w:p>
    <w:p w14:paraId="5471E61A" w14:textId="77777777" w:rsidR="00AB38D7" w:rsidRPr="00572B5F" w:rsidRDefault="00AB38D7" w:rsidP="00AB38D7">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30954AF6" w14:textId="77777777" w:rsidR="00AB38D7" w:rsidRPr="00572B5F" w:rsidRDefault="00AB38D7" w:rsidP="00AB38D7">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81275234"/>
      <w:r w:rsidRPr="00057162">
        <w:rPr>
          <w:rFonts w:ascii="Times New Roman" w:hAnsi="Times New Roman" w:cs="Times New Roman"/>
          <w:color w:val="auto"/>
          <w:sz w:val="24"/>
          <w:szCs w:val="24"/>
        </w:rPr>
        <w:t>Część VII. Udostępnienie zasobów</w:t>
      </w:r>
      <w:bookmarkEnd w:id="17"/>
      <w:bookmarkEnd w:id="18"/>
    </w:p>
    <w:p w14:paraId="68BFBBBA" w14:textId="77777777" w:rsidR="00AB38D7" w:rsidRPr="00572B5F" w:rsidRDefault="00AB38D7" w:rsidP="00AB38D7">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E91B60C" w14:textId="77777777" w:rsidR="00AB38D7" w:rsidRPr="00572B5F" w:rsidRDefault="00AB38D7" w:rsidP="00AB38D7">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701BE47" w14:textId="77777777" w:rsidR="00AB38D7" w:rsidRPr="00572B5F" w:rsidRDefault="00AB38D7" w:rsidP="00AB38D7">
      <w:pPr>
        <w:pStyle w:val="Akapitzlist"/>
        <w:numPr>
          <w:ilvl w:val="1"/>
          <w:numId w:val="4"/>
        </w:numPr>
        <w:spacing w:before="120" w:line="312" w:lineRule="auto"/>
        <w:contextualSpacing w:val="0"/>
        <w:jc w:val="both"/>
      </w:pPr>
      <w:r w:rsidRPr="00572B5F">
        <w:t>zakres dostępnych Wykonawcy zasobów podmiotu udostępniającego zasoby,</w:t>
      </w:r>
    </w:p>
    <w:p w14:paraId="78ED946A" w14:textId="77777777" w:rsidR="00AB38D7" w:rsidRPr="00AA0B17" w:rsidRDefault="00AB38D7" w:rsidP="00AB38D7">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4D63928E" w14:textId="1DF85AF4" w:rsidR="00AB38D7" w:rsidRPr="00057162" w:rsidRDefault="00AB38D7" w:rsidP="00AB38D7">
      <w:pPr>
        <w:pStyle w:val="Akapitzlist"/>
        <w:numPr>
          <w:ilvl w:val="1"/>
          <w:numId w:val="4"/>
        </w:numPr>
        <w:spacing w:before="120" w:line="312" w:lineRule="auto"/>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p>
    <w:p w14:paraId="7FFA28B9" w14:textId="77777777" w:rsidR="00AB38D7" w:rsidRPr="00057162" w:rsidRDefault="00AB38D7" w:rsidP="00AB38D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3AF94AED" w14:textId="77777777" w:rsidR="00AB38D7" w:rsidRPr="00057162" w:rsidRDefault="00AB38D7" w:rsidP="00AB38D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725BF166" w14:textId="5599ABB3"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06184565"/>
      <w:bookmarkStart w:id="20" w:name="_Toc181275235"/>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9"/>
      <w:bookmarkEnd w:id="20"/>
    </w:p>
    <w:p w14:paraId="3AA30684" w14:textId="77777777" w:rsidR="00AB38D7" w:rsidRPr="00A26218" w:rsidRDefault="00AB38D7" w:rsidP="00AB38D7">
      <w:pPr>
        <w:pStyle w:val="Akapitzlist"/>
        <w:numPr>
          <w:ilvl w:val="0"/>
          <w:numId w:val="7"/>
        </w:numPr>
        <w:spacing w:before="120" w:line="312" w:lineRule="auto"/>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1B3DCC33" w14:textId="77777777" w:rsidR="00AB38D7" w:rsidRPr="00057162" w:rsidRDefault="00AB38D7" w:rsidP="00AB38D7">
      <w:pPr>
        <w:pStyle w:val="Akapitzlist"/>
        <w:numPr>
          <w:ilvl w:val="1"/>
          <w:numId w:val="7"/>
        </w:numPr>
        <w:spacing w:before="120" w:line="312" w:lineRule="auto"/>
        <w:contextualSpacing w:val="0"/>
        <w:jc w:val="both"/>
        <w:rPr>
          <w:bCs/>
          <w:iCs/>
        </w:rPr>
      </w:pPr>
      <w:r>
        <w:rPr>
          <w:bCs/>
          <w:iCs/>
        </w:rPr>
        <w:lastRenderedPageBreak/>
        <w:t>Wykonawcę</w:t>
      </w:r>
      <w:r w:rsidRPr="00057162">
        <w:rPr>
          <w:bCs/>
          <w:iCs/>
        </w:rPr>
        <w:t xml:space="preserve">, </w:t>
      </w:r>
    </w:p>
    <w:p w14:paraId="2CCF76A1" w14:textId="77777777" w:rsidR="00AB38D7" w:rsidRPr="00057162" w:rsidRDefault="00AB38D7" w:rsidP="00AB38D7">
      <w:pPr>
        <w:pStyle w:val="Akapitzlist"/>
        <w:numPr>
          <w:ilvl w:val="1"/>
          <w:numId w:val="7"/>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2E06B783" w14:textId="77777777" w:rsidR="00AB38D7" w:rsidRPr="00057162" w:rsidRDefault="00AB38D7" w:rsidP="00AB38D7">
      <w:pPr>
        <w:pStyle w:val="Akapitzlist"/>
        <w:numPr>
          <w:ilvl w:val="1"/>
          <w:numId w:val="7"/>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52BAD8D5" w14:textId="77777777" w:rsidR="00AB38D7" w:rsidRPr="00057162" w:rsidRDefault="00AB38D7" w:rsidP="00AB38D7">
      <w:pPr>
        <w:pStyle w:val="Akapitzlist"/>
        <w:numPr>
          <w:ilvl w:val="0"/>
          <w:numId w:val="7"/>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51D3EB7" w14:textId="77777777" w:rsidR="00AB38D7" w:rsidRPr="00FC7C08" w:rsidRDefault="00AB38D7" w:rsidP="00AB38D7">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2DFBDC6E" w14:textId="77777777" w:rsidR="00AB38D7" w:rsidRPr="00FC7C08" w:rsidRDefault="00AB38D7" w:rsidP="00AB38D7">
      <w:pPr>
        <w:pStyle w:val="Akapitzlist"/>
        <w:numPr>
          <w:ilvl w:val="0"/>
          <w:numId w:val="28"/>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32443BA8" w14:textId="77777777" w:rsidR="00AB38D7" w:rsidRPr="00FC7C08" w:rsidRDefault="00AB38D7" w:rsidP="00AB38D7">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7EB171BF" w14:textId="77777777" w:rsidR="00AB38D7" w:rsidRPr="00C917D4" w:rsidRDefault="00AB38D7" w:rsidP="00AB38D7">
      <w:pPr>
        <w:pStyle w:val="Akapitzlist"/>
        <w:numPr>
          <w:ilvl w:val="1"/>
          <w:numId w:val="7"/>
        </w:numPr>
        <w:spacing w:before="120" w:line="312" w:lineRule="auto"/>
        <w:contextualSpacing w:val="0"/>
        <w:jc w:val="both"/>
        <w:rPr>
          <w:b/>
          <w:iCs/>
        </w:rPr>
      </w:pPr>
      <w:r w:rsidRPr="00FC7C08">
        <w:rPr>
          <w:bCs/>
          <w:iCs/>
        </w:rPr>
        <w:t>oświadczenia 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7865A4CB" w14:textId="77777777" w:rsidR="00AB38D7" w:rsidRPr="00057162" w:rsidRDefault="00AB38D7" w:rsidP="00AB38D7">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6E6FFC0D" w14:textId="77777777" w:rsidR="00AB38D7" w:rsidRPr="00057162" w:rsidRDefault="00AB38D7" w:rsidP="00AB38D7">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592565BF" w14:textId="56F2F306" w:rsidR="00AB38D7" w:rsidRPr="00BA4A11" w:rsidRDefault="00AB38D7" w:rsidP="00AB38D7">
      <w:pPr>
        <w:pStyle w:val="Akapitzlist"/>
        <w:numPr>
          <w:ilvl w:val="1"/>
          <w:numId w:val="7"/>
        </w:numPr>
        <w:spacing w:before="120" w:line="312" w:lineRule="auto"/>
        <w:contextualSpacing w:val="0"/>
        <w:jc w:val="both"/>
        <w:rPr>
          <w:bCs/>
          <w:iCs/>
        </w:rPr>
      </w:pPr>
      <w:r w:rsidRPr="00057162">
        <w:rPr>
          <w:bCs/>
          <w:iCs/>
        </w:rPr>
        <w:lastRenderedPageBreak/>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0ABD474D" w14:textId="77777777" w:rsidR="00AB38D7" w:rsidRPr="00BA4A11" w:rsidRDefault="00AB38D7" w:rsidP="00AB38D7">
      <w:pPr>
        <w:pStyle w:val="Akapitzlist"/>
        <w:numPr>
          <w:ilvl w:val="0"/>
          <w:numId w:val="7"/>
        </w:numPr>
        <w:spacing w:before="120" w:line="312" w:lineRule="auto"/>
        <w:jc w:val="both"/>
        <w:rPr>
          <w:b/>
          <w:iCs/>
        </w:rPr>
      </w:pPr>
      <w:bookmarkStart w:id="21"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21"/>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1A651291" w14:textId="77777777" w:rsidR="00AB38D7" w:rsidRPr="00724AA2" w:rsidRDefault="00AB38D7" w:rsidP="00AB38D7">
      <w:pPr>
        <w:pStyle w:val="Akapitzlist"/>
        <w:numPr>
          <w:ilvl w:val="0"/>
          <w:numId w:val="7"/>
        </w:numPr>
        <w:spacing w:before="120" w:line="312" w:lineRule="auto"/>
        <w:jc w:val="both"/>
        <w:rPr>
          <w:b/>
          <w:iCs/>
        </w:rPr>
      </w:pPr>
      <w:bookmarkStart w:id="22"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22"/>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328603FE" w14:textId="77777777" w:rsidR="00AB38D7" w:rsidRPr="00057162" w:rsidRDefault="00AB38D7" w:rsidP="00AB38D7">
      <w:pPr>
        <w:pStyle w:val="Akapitzlist"/>
        <w:numPr>
          <w:ilvl w:val="0"/>
          <w:numId w:val="7"/>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5A53ED68" w14:textId="77777777" w:rsidR="00AB38D7" w:rsidRPr="00057162" w:rsidRDefault="00AB38D7" w:rsidP="00AB38D7">
      <w:pPr>
        <w:pStyle w:val="Akapitzlist"/>
        <w:numPr>
          <w:ilvl w:val="1"/>
          <w:numId w:val="7"/>
        </w:numPr>
        <w:spacing w:before="120" w:line="312" w:lineRule="auto"/>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60C78938" w14:textId="3D2CF27B" w:rsidR="00AB38D7" w:rsidRPr="00057162" w:rsidRDefault="00AB38D7" w:rsidP="00AB38D7">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ED5985" w:rsidRPr="00057162">
        <w:rPr>
          <w:bCs/>
          <w:iCs/>
        </w:rPr>
        <w:t>opłat</w:t>
      </w:r>
      <w:r w:rsidRPr="00057162">
        <w:rPr>
          <w:bCs/>
          <w:iCs/>
        </w:rPr>
        <w:t xml:space="preserve"> lub składek na ubezpieczenie społeczne lub zdrowotne,</w:t>
      </w:r>
    </w:p>
    <w:p w14:paraId="61E80C66" w14:textId="77777777" w:rsidR="00AB38D7" w:rsidRPr="00057162" w:rsidRDefault="00AB38D7" w:rsidP="00AB38D7">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E3083D7" w14:textId="77777777" w:rsidR="00AB38D7" w:rsidRDefault="00AB38D7" w:rsidP="00AB38D7">
      <w:pPr>
        <w:pStyle w:val="Akapitzlist"/>
        <w:numPr>
          <w:ilvl w:val="1"/>
          <w:numId w:val="7"/>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463EA054" w14:textId="77777777" w:rsidR="00AB38D7" w:rsidRPr="00AB38D7" w:rsidRDefault="00AB38D7" w:rsidP="00AB38D7">
      <w:pPr>
        <w:pStyle w:val="Akapitzlist"/>
        <w:numPr>
          <w:ilvl w:val="1"/>
          <w:numId w:val="7"/>
        </w:numPr>
        <w:spacing w:before="120" w:line="312" w:lineRule="auto"/>
        <w:ind w:left="502"/>
        <w:contextualSpacing w:val="0"/>
        <w:jc w:val="both"/>
        <w:rPr>
          <w:bCs/>
          <w:iCs/>
        </w:rPr>
      </w:pPr>
      <w:r w:rsidRPr="00AB38D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AB38D7">
        <w:rPr>
          <w:bCs/>
          <w:iCs/>
        </w:rPr>
        <w:lastRenderedPageBreak/>
        <w:t xml:space="preserve">dokument miał dotyczyć, </w:t>
      </w:r>
      <w:r w:rsidRPr="00AB38D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B38D7">
        <w:rPr>
          <w:bCs/>
          <w:iCs/>
        </w:rPr>
        <w:t xml:space="preserve"> Postanowienie pkt 2 stosuje się.</w:t>
      </w:r>
    </w:p>
    <w:p w14:paraId="6B998C75" w14:textId="77777777" w:rsidR="00AB38D7" w:rsidRPr="003D51CB" w:rsidRDefault="00AB38D7" w:rsidP="00AB38D7">
      <w:pPr>
        <w:pStyle w:val="Akapitzlist"/>
        <w:numPr>
          <w:ilvl w:val="0"/>
          <w:numId w:val="7"/>
        </w:numPr>
        <w:spacing w:before="120" w:line="312" w:lineRule="auto"/>
        <w:contextualSpacing w:val="0"/>
        <w:jc w:val="both"/>
        <w:rPr>
          <w:bCs/>
          <w:iCs/>
        </w:rPr>
      </w:pPr>
      <w:r w:rsidRPr="003D51CB">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3D51CB">
        <w:rPr>
          <w:bCs/>
          <w:iCs/>
        </w:rPr>
        <w:t>Pzp</w:t>
      </w:r>
      <w:proofErr w:type="spellEnd"/>
      <w:r w:rsidRPr="003D51CB">
        <w:rPr>
          <w:bCs/>
          <w:iCs/>
        </w:rPr>
        <w:t xml:space="preserve"> (samooczyszczenie).</w:t>
      </w:r>
    </w:p>
    <w:p w14:paraId="717E7F9A" w14:textId="20C546C5" w:rsidR="008E7510" w:rsidRPr="0044211F" w:rsidRDefault="003526E0" w:rsidP="008E7510">
      <w:pPr>
        <w:pStyle w:val="Akapitzlist"/>
        <w:numPr>
          <w:ilvl w:val="0"/>
          <w:numId w:val="7"/>
        </w:numPr>
        <w:spacing w:before="120" w:line="312" w:lineRule="auto"/>
        <w:contextualSpacing w:val="0"/>
        <w:jc w:val="both"/>
        <w:rPr>
          <w:bCs/>
          <w:iCs/>
        </w:rPr>
      </w:pPr>
      <w:r w:rsidRPr="0044211F">
        <w:rPr>
          <w:bCs/>
          <w:iCs/>
        </w:rPr>
        <w:t xml:space="preserve">W celu potwierdzenia spełnienia warunków udziału w postępowaniu </w:t>
      </w:r>
      <w:r w:rsidR="008C4046" w:rsidRPr="0044211F">
        <w:rPr>
          <w:bCs/>
          <w:iCs/>
        </w:rPr>
        <w:t>Zamawiający</w:t>
      </w:r>
      <w:r w:rsidRPr="0044211F">
        <w:rPr>
          <w:bCs/>
          <w:iCs/>
        </w:rPr>
        <w:t xml:space="preserve"> wymaga złożenia:</w:t>
      </w:r>
    </w:p>
    <w:p w14:paraId="205FB98C" w14:textId="0ABD4834" w:rsidR="005B01B2" w:rsidRPr="005B01B2" w:rsidRDefault="005B01B2" w:rsidP="00ED5985">
      <w:pPr>
        <w:pStyle w:val="Akapitzlist"/>
        <w:numPr>
          <w:ilvl w:val="1"/>
          <w:numId w:val="7"/>
        </w:numPr>
        <w:spacing w:before="120" w:line="312" w:lineRule="auto"/>
        <w:jc w:val="both"/>
      </w:pPr>
      <w:r w:rsidRPr="005B01B2">
        <w:rPr>
          <w:rFonts w:cstheme="minorHAnsi"/>
        </w:rPr>
        <w:t>licencję, na wykonywanie przewozów kolejowych rzeczy na terenie całego kraju, o której mowa w art. 43 Ustawy o transporcie kolejowym (</w:t>
      </w:r>
      <w:proofErr w:type="spellStart"/>
      <w:r w:rsidRPr="005B01B2">
        <w:rPr>
          <w:rFonts w:cstheme="minorHAnsi"/>
        </w:rPr>
        <w:t>t.j</w:t>
      </w:r>
      <w:proofErr w:type="spellEnd"/>
      <w:r w:rsidRPr="005B01B2">
        <w:rPr>
          <w:rFonts w:cstheme="minorHAnsi"/>
        </w:rPr>
        <w:t xml:space="preserve">. Dz.U. z 2024 r. poz. 697) </w:t>
      </w:r>
    </w:p>
    <w:p w14:paraId="515FB12E" w14:textId="51545FE3" w:rsidR="005B01B2" w:rsidRPr="005B01B2" w:rsidRDefault="005B01B2" w:rsidP="005B01B2">
      <w:pPr>
        <w:pStyle w:val="Akapitzlist"/>
        <w:widowControl w:val="0"/>
        <w:adjustRightInd w:val="0"/>
        <w:spacing w:before="120" w:line="312" w:lineRule="auto"/>
        <w:jc w:val="both"/>
        <w:textAlignment w:val="baseline"/>
        <w:rPr>
          <w:rFonts w:cstheme="minorHAnsi"/>
        </w:rPr>
      </w:pPr>
      <w:r w:rsidRPr="005B01B2">
        <w:rPr>
          <w:rFonts w:cstheme="minorHAnsi"/>
        </w:rPr>
        <w:t>lub</w:t>
      </w:r>
    </w:p>
    <w:p w14:paraId="5F1D0ACD" w14:textId="77777777" w:rsidR="005B01B2" w:rsidRPr="00ED5985" w:rsidRDefault="005B01B2" w:rsidP="00ED5985">
      <w:pPr>
        <w:widowControl w:val="0"/>
        <w:adjustRightInd w:val="0"/>
        <w:spacing w:line="312" w:lineRule="auto"/>
        <w:ind w:left="709"/>
        <w:jc w:val="both"/>
        <w:textAlignment w:val="baseline"/>
        <w:rPr>
          <w:rFonts w:cstheme="minorHAnsi"/>
          <w:sz w:val="24"/>
          <w:szCs w:val="24"/>
        </w:rPr>
      </w:pPr>
      <w:r w:rsidRPr="00ED5985">
        <w:rPr>
          <w:rFonts w:cstheme="minorHAnsi"/>
          <w:sz w:val="24"/>
          <w:szCs w:val="24"/>
        </w:rPr>
        <w:t>licencję na wykonywanie przewozów kolejowych rzeczy wydaną przez właściwe władze innych państw członkowskich Unii Europejskiej lub państw członkowskich Europejskiego Porozumienia o wolnym handlu (EFTA) - stron umowy o Europejskim Obszarze Gospodarczym</w:t>
      </w:r>
    </w:p>
    <w:p w14:paraId="12E1E79E" w14:textId="673A0E8B" w:rsidR="00B40469" w:rsidRPr="009D439B" w:rsidRDefault="00B40469" w:rsidP="00BF341D">
      <w:pPr>
        <w:pStyle w:val="Akapitzlist"/>
        <w:numPr>
          <w:ilvl w:val="1"/>
          <w:numId w:val="7"/>
        </w:numPr>
        <w:shd w:val="clear" w:color="auto" w:fill="FFFFFF" w:themeFill="background1"/>
        <w:spacing w:before="120" w:line="312" w:lineRule="auto"/>
        <w:contextualSpacing w:val="0"/>
        <w:jc w:val="both"/>
        <w:rPr>
          <w:b/>
          <w:iCs/>
        </w:rPr>
      </w:pPr>
      <w:r w:rsidRPr="009D439B">
        <w:rPr>
          <w:bCs/>
          <w:iCs/>
          <w:shd w:val="clear" w:color="auto" w:fill="FFFFFF" w:themeFill="background1"/>
        </w:rPr>
        <w:t>wykazu usług wykonanych, a w przypadku świadczeń powtarzających się lub ciągłych</w:t>
      </w:r>
      <w:r w:rsidRPr="009D439B">
        <w:rPr>
          <w:bCs/>
          <w:iCs/>
        </w:rPr>
        <w:t xml:space="preserve"> również wykonywanych, w okresie ostatnich 3 lat, a jeżeli okres prowadzenia działalności jest krótszy – w tym okresie, wraz z podaniem ich wartości, przedmiotu, dat wykonania i podmiotów, na rzecz których usługi zostały wykonane </w:t>
      </w:r>
      <w:r w:rsidR="00A728D0" w:rsidRPr="009D439B">
        <w:rPr>
          <w:bCs/>
          <w:iCs/>
        </w:rPr>
        <w:br/>
      </w:r>
      <w:r w:rsidR="004F16B3" w:rsidRPr="009D439B">
        <w:rPr>
          <w:bCs/>
          <w:iCs/>
        </w:rPr>
        <w:t xml:space="preserve">oraz załączenia </w:t>
      </w:r>
      <w:r w:rsidRPr="009D439B">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A728D0" w:rsidRPr="009D439B">
        <w:rPr>
          <w:bCs/>
          <w:iCs/>
        </w:rPr>
        <w:br/>
      </w:r>
      <w:r w:rsidRPr="009D439B">
        <w:rPr>
          <w:bCs/>
          <w:iCs/>
        </w:rPr>
        <w:t xml:space="preserve">o obiektywnym charakterze </w:t>
      </w:r>
      <w:r w:rsidR="008C4046" w:rsidRPr="009D439B">
        <w:rPr>
          <w:bCs/>
          <w:iCs/>
        </w:rPr>
        <w:t>Wykonawca</w:t>
      </w:r>
      <w:r w:rsidRPr="009D439B">
        <w:rPr>
          <w:bCs/>
          <w:iCs/>
        </w:rPr>
        <w:t xml:space="preserve"> nie jest w stanie uzyskać tych dokumentów – oświadczenie </w:t>
      </w:r>
      <w:r w:rsidR="008C4046" w:rsidRPr="009D439B">
        <w:rPr>
          <w:bCs/>
          <w:iCs/>
        </w:rPr>
        <w:t>Wykonawcy</w:t>
      </w:r>
      <w:r w:rsidR="00A728D0" w:rsidRPr="009D439B">
        <w:rPr>
          <w:bCs/>
          <w:iCs/>
        </w:rPr>
        <w:t>.</w:t>
      </w:r>
      <w:r w:rsidRPr="009D439B">
        <w:rPr>
          <w:bCs/>
          <w:iCs/>
        </w:rPr>
        <w:t xml:space="preserve"> Wzór</w:t>
      </w:r>
      <w:r w:rsidR="0078720F" w:rsidRPr="009D439B">
        <w:rPr>
          <w:bCs/>
          <w:iCs/>
        </w:rPr>
        <w:t xml:space="preserve"> wykazu stanowi </w:t>
      </w:r>
      <w:r w:rsidR="0078720F" w:rsidRPr="009D439B">
        <w:rPr>
          <w:b/>
          <w:iCs/>
        </w:rPr>
        <w:t>Załącznik nr</w:t>
      </w:r>
      <w:r w:rsidR="009F1A38" w:rsidRPr="009D439B">
        <w:rPr>
          <w:b/>
          <w:iCs/>
        </w:rPr>
        <w:t xml:space="preserve"> 3.7</w:t>
      </w:r>
      <w:r w:rsidR="00FB0388" w:rsidRPr="009D439B">
        <w:rPr>
          <w:b/>
          <w:iCs/>
        </w:rPr>
        <w:t xml:space="preserve"> do SWZ</w:t>
      </w:r>
      <w:r w:rsidR="00A728D0" w:rsidRPr="009D439B">
        <w:rPr>
          <w:b/>
          <w:iCs/>
        </w:rPr>
        <w:t>.</w:t>
      </w:r>
    </w:p>
    <w:p w14:paraId="79E37850" w14:textId="29F45BC6" w:rsidR="009F1A38" w:rsidRPr="00A63C2B" w:rsidRDefault="009F1A38" w:rsidP="00FC2B72">
      <w:pPr>
        <w:pStyle w:val="Akapitzlist"/>
        <w:numPr>
          <w:ilvl w:val="1"/>
          <w:numId w:val="7"/>
        </w:numPr>
        <w:spacing w:before="120" w:line="312" w:lineRule="auto"/>
        <w:contextualSpacing w:val="0"/>
        <w:jc w:val="both"/>
        <w:rPr>
          <w:b/>
          <w:bCs/>
          <w:i/>
          <w:iCs/>
          <w:color w:val="2E74B5" w:themeColor="accent5" w:themeShade="BF"/>
        </w:rPr>
      </w:pPr>
      <w:r>
        <w:rPr>
          <w:rFonts w:cstheme="minorHAnsi"/>
        </w:rPr>
        <w:t xml:space="preserve">jednolitego </w:t>
      </w:r>
      <w:r w:rsidRPr="000318BA">
        <w:rPr>
          <w:rFonts w:cstheme="minorHAnsi"/>
        </w:rPr>
        <w:t xml:space="preserve">certyfikatu bezpieczeństwa wydanego na podstawie Ustawy o transporcie </w:t>
      </w:r>
      <w:r w:rsidR="00A63C2B" w:rsidRPr="000318BA">
        <w:rPr>
          <w:rFonts w:cstheme="minorHAnsi"/>
        </w:rPr>
        <w:t>kolejowym (</w:t>
      </w:r>
      <w:r>
        <w:rPr>
          <w:rFonts w:cstheme="minorHAnsi"/>
        </w:rPr>
        <w:t xml:space="preserve">tj. </w:t>
      </w:r>
      <w:r w:rsidR="007451DF">
        <w:rPr>
          <w:rFonts w:cstheme="minorHAnsi"/>
        </w:rPr>
        <w:t>Dz.U. z 2024 r. poz. 697</w:t>
      </w:r>
      <w:r w:rsidRPr="000318BA">
        <w:rPr>
          <w:rFonts w:cstheme="minorHAnsi"/>
        </w:rPr>
        <w:t>)</w:t>
      </w:r>
      <w:r w:rsidR="001450BC">
        <w:rPr>
          <w:rFonts w:cstheme="minorHAnsi"/>
        </w:rPr>
        <w:t>.</w:t>
      </w:r>
    </w:p>
    <w:p w14:paraId="17A7F7BE" w14:textId="5FBC5E8C" w:rsidR="000F32DC" w:rsidRDefault="0034186F" w:rsidP="00A63C2B">
      <w:pPr>
        <w:pStyle w:val="Akapitzlist"/>
        <w:numPr>
          <w:ilvl w:val="1"/>
          <w:numId w:val="7"/>
        </w:numPr>
        <w:spacing w:before="120" w:line="312" w:lineRule="auto"/>
        <w:contextualSpacing w:val="0"/>
        <w:jc w:val="both"/>
        <w:rPr>
          <w:bCs/>
          <w:iCs/>
        </w:rPr>
      </w:pPr>
      <w:r>
        <w:rPr>
          <w:bCs/>
          <w:iCs/>
        </w:rPr>
        <w:t>o</w:t>
      </w:r>
      <w:r w:rsidR="00A63C2B" w:rsidRPr="00A63C2B">
        <w:rPr>
          <w:bCs/>
          <w:iCs/>
        </w:rPr>
        <w:t>świadczenia, wraz z podaniem numeru wpisu do BDO,</w:t>
      </w:r>
      <w:r w:rsidR="00A63C2B" w:rsidRPr="00A63C2B">
        <w:rPr>
          <w:bCs/>
          <w:iCs/>
        </w:rPr>
        <w:br/>
        <w:t xml:space="preserve">o posiadaniu przez podmiot realizujący usługę transportu odpadów wpisu do Rejestru podmiotów wprowadzających produkty, produkty w opakowaniach i gospodarujących odpadami (BDO), w zakresie transportu odpadów o </w:t>
      </w:r>
      <w:r w:rsidR="008C4625">
        <w:rPr>
          <w:bCs/>
          <w:iCs/>
        </w:rPr>
        <w:t>kod</w:t>
      </w:r>
      <w:r w:rsidR="000F32DC">
        <w:rPr>
          <w:bCs/>
          <w:iCs/>
        </w:rPr>
        <w:t>ach:</w:t>
      </w:r>
    </w:p>
    <w:p w14:paraId="6D863669" w14:textId="77777777" w:rsidR="000F32DC" w:rsidRPr="00E631AC" w:rsidRDefault="000F32DC" w:rsidP="00ED5985">
      <w:pPr>
        <w:pStyle w:val="Akapitzlist"/>
        <w:numPr>
          <w:ilvl w:val="0"/>
          <w:numId w:val="90"/>
        </w:numPr>
        <w:spacing w:before="120" w:line="312" w:lineRule="auto"/>
        <w:ind w:left="993" w:hanging="284"/>
        <w:jc w:val="both"/>
        <w:rPr>
          <w:bCs/>
          <w:iCs/>
        </w:rPr>
      </w:pPr>
      <w:bookmarkStart w:id="23" w:name="_Hlk179872236"/>
      <w:r w:rsidRPr="00E631AC">
        <w:rPr>
          <w:bCs/>
          <w:iCs/>
        </w:rPr>
        <w:t>01 01 02 Odpady z wydobywania kopalin innych niż rudy metali</w:t>
      </w:r>
    </w:p>
    <w:p w14:paraId="3F42DF9B" w14:textId="77777777" w:rsidR="000F32DC" w:rsidRDefault="000F32DC" w:rsidP="00ED5985">
      <w:pPr>
        <w:pStyle w:val="Akapitzlist"/>
        <w:numPr>
          <w:ilvl w:val="0"/>
          <w:numId w:val="90"/>
        </w:numPr>
        <w:spacing w:before="120" w:line="312" w:lineRule="auto"/>
        <w:ind w:left="993" w:hanging="284"/>
        <w:jc w:val="both"/>
        <w:rPr>
          <w:bCs/>
          <w:iCs/>
        </w:rPr>
      </w:pPr>
      <w:r w:rsidRPr="00E631AC">
        <w:rPr>
          <w:bCs/>
          <w:iCs/>
        </w:rPr>
        <w:lastRenderedPageBreak/>
        <w:t>01 04 12 Odpady powstające przy płukaniu i oczyszczaniu kopalin inne niż wymienione w 01 04 07 i 01 04 11</w:t>
      </w:r>
    </w:p>
    <w:p w14:paraId="77465CF6" w14:textId="2FB19267" w:rsidR="000F32DC" w:rsidRDefault="000F32DC" w:rsidP="000F32DC">
      <w:pPr>
        <w:pStyle w:val="Akapitzlist"/>
        <w:numPr>
          <w:ilvl w:val="0"/>
          <w:numId w:val="90"/>
        </w:numPr>
        <w:spacing w:before="120" w:line="312" w:lineRule="auto"/>
        <w:ind w:left="993" w:hanging="284"/>
        <w:jc w:val="both"/>
        <w:rPr>
          <w:bCs/>
          <w:iCs/>
        </w:rPr>
      </w:pPr>
      <w:r w:rsidRPr="000F32DC">
        <w:rPr>
          <w:bCs/>
          <w:iCs/>
        </w:rPr>
        <w:t>01 04 81 Odpady z flotacyjnego wzbogacania węgla inne niż wymienione w 01 04 80</w:t>
      </w:r>
      <w:r>
        <w:rPr>
          <w:bCs/>
          <w:iCs/>
        </w:rPr>
        <w:t>,</w:t>
      </w:r>
    </w:p>
    <w:bookmarkEnd w:id="23"/>
    <w:p w14:paraId="54EAB232" w14:textId="45471DA2" w:rsidR="00A63C2B" w:rsidRPr="000F32DC" w:rsidRDefault="00A63C2B" w:rsidP="00896E58">
      <w:pPr>
        <w:pStyle w:val="Akapitzlist"/>
        <w:spacing w:before="120" w:line="312" w:lineRule="auto"/>
        <w:ind w:left="567" w:firstLine="426"/>
        <w:jc w:val="both"/>
        <w:rPr>
          <w:bCs/>
          <w:iCs/>
        </w:rPr>
      </w:pPr>
      <w:r w:rsidRPr="000F32DC">
        <w:rPr>
          <w:bCs/>
          <w:iCs/>
        </w:rPr>
        <w:t>zgodne z ustawą z dnia 14 grudnia 2012 r. o odpadach (</w:t>
      </w:r>
      <w:proofErr w:type="spellStart"/>
      <w:r w:rsidRPr="000F32DC">
        <w:rPr>
          <w:bCs/>
          <w:iCs/>
        </w:rPr>
        <w:t>t.j</w:t>
      </w:r>
      <w:proofErr w:type="spellEnd"/>
      <w:r w:rsidRPr="000F32DC">
        <w:rPr>
          <w:bCs/>
          <w:iCs/>
        </w:rPr>
        <w:t>. Dz.U. 2023 poz. 1587)</w:t>
      </w:r>
      <w:r w:rsidR="00896E58">
        <w:rPr>
          <w:bCs/>
          <w:iCs/>
        </w:rPr>
        <w:t xml:space="preserve">, </w:t>
      </w:r>
      <w:r w:rsidRPr="000F32DC">
        <w:rPr>
          <w:bCs/>
          <w:iCs/>
        </w:rPr>
        <w:t xml:space="preserve">zgodnie ze wzorem stanowiącym </w:t>
      </w:r>
      <w:r w:rsidRPr="000F32DC">
        <w:rPr>
          <w:b/>
          <w:iCs/>
        </w:rPr>
        <w:t>Załącznik nr 3.9 do SWZ</w:t>
      </w:r>
      <w:r w:rsidRPr="000F32DC">
        <w:rPr>
          <w:b/>
          <w:bCs/>
          <w:iCs/>
        </w:rPr>
        <w:t>.</w:t>
      </w:r>
    </w:p>
    <w:p w14:paraId="791B39BE" w14:textId="77777777" w:rsidR="00AB38D7" w:rsidRPr="00057162" w:rsidRDefault="00AB38D7" w:rsidP="00AB38D7">
      <w:pPr>
        <w:pStyle w:val="Akapitzlist"/>
        <w:numPr>
          <w:ilvl w:val="0"/>
          <w:numId w:val="7"/>
        </w:numPr>
        <w:spacing w:before="120" w:line="312" w:lineRule="auto"/>
        <w:contextualSpacing w:val="0"/>
        <w:jc w:val="both"/>
        <w:rPr>
          <w:bCs/>
          <w:iCs/>
        </w:rPr>
      </w:pPr>
      <w:bookmarkStart w:id="24" w:name="_Toc106184566"/>
      <w:r w:rsidRPr="00057162">
        <w:rPr>
          <w:bCs/>
          <w:iCs/>
        </w:rPr>
        <w:t>Oświadczenie JEDZ powinno być sporządzone w formie elektronicznej (z podpisem elektronicznym kwalifikowanym).</w:t>
      </w:r>
    </w:p>
    <w:p w14:paraId="248315E0" w14:textId="77777777" w:rsidR="00AB38D7" w:rsidRPr="00057162" w:rsidRDefault="00AB38D7" w:rsidP="00AB38D7">
      <w:pPr>
        <w:pStyle w:val="Akapitzlist"/>
        <w:numPr>
          <w:ilvl w:val="0"/>
          <w:numId w:val="7"/>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53EB02EC" w14:textId="77777777" w:rsidR="00AB38D7" w:rsidRPr="00057162" w:rsidRDefault="00AB38D7" w:rsidP="00AB38D7">
      <w:pPr>
        <w:pStyle w:val="Akapitzlist"/>
        <w:numPr>
          <w:ilvl w:val="1"/>
          <w:numId w:val="14"/>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79DBFBAF" w14:textId="5B4A74B4" w:rsidR="00AB38D7" w:rsidRPr="00057162" w:rsidRDefault="00AB38D7" w:rsidP="00AB38D7">
      <w:pPr>
        <w:pStyle w:val="Akapitzlist"/>
        <w:numPr>
          <w:ilvl w:val="1"/>
          <w:numId w:val="14"/>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0753749E" w14:textId="77777777" w:rsidR="00AB38D7" w:rsidRPr="00057162" w:rsidRDefault="00AB38D7" w:rsidP="00AB38D7">
      <w:pPr>
        <w:pStyle w:val="Akapitzlist"/>
        <w:numPr>
          <w:ilvl w:val="1"/>
          <w:numId w:val="14"/>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7AD979C" w14:textId="4660D7A3" w:rsidR="00AB38D7" w:rsidRPr="00057162" w:rsidRDefault="00AB38D7" w:rsidP="00AB38D7">
      <w:pPr>
        <w:pStyle w:val="Akapitzlist"/>
        <w:numPr>
          <w:ilvl w:val="1"/>
          <w:numId w:val="14"/>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499DF6B7" w14:textId="77777777" w:rsidR="00AB38D7" w:rsidRPr="00A26218" w:rsidRDefault="00AB38D7" w:rsidP="00AB38D7">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4C0EA96A" w14:textId="77777777" w:rsidR="00AB38D7" w:rsidRPr="00057162" w:rsidRDefault="00AB38D7" w:rsidP="00AB38D7">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98626AA" w14:textId="77777777" w:rsidR="00AB38D7" w:rsidRPr="00057162" w:rsidRDefault="00AB38D7" w:rsidP="00AB38D7">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5A863BD2" w14:textId="77777777" w:rsidR="00AB38D7" w:rsidRDefault="00AB38D7" w:rsidP="00AB38D7">
      <w:pPr>
        <w:pStyle w:val="Akapitzlist"/>
        <w:numPr>
          <w:ilvl w:val="0"/>
          <w:numId w:val="7"/>
        </w:numPr>
        <w:spacing w:before="120" w:line="312" w:lineRule="auto"/>
        <w:contextualSpacing w:val="0"/>
        <w:jc w:val="both"/>
        <w:rPr>
          <w:bCs/>
          <w:iCs/>
        </w:rPr>
      </w:pPr>
      <w:r w:rsidRPr="00057162">
        <w:rPr>
          <w:bCs/>
          <w:iCs/>
        </w:rPr>
        <w:lastRenderedPageBreak/>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7361390C" w14:textId="212EE494"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8127523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5"/>
      <w:r w:rsidRPr="00955D5C">
        <w:rPr>
          <w:rFonts w:ascii="Times New Roman" w:hAnsi="Times New Roman" w:cs="Times New Roman"/>
          <w:color w:val="auto"/>
          <w:sz w:val="24"/>
          <w:szCs w:val="24"/>
        </w:rPr>
        <w:t xml:space="preserve"> </w:t>
      </w:r>
      <w:bookmarkEnd w:id="24"/>
      <w:r w:rsidR="009F1A38">
        <w:rPr>
          <w:rFonts w:ascii="Times New Roman" w:hAnsi="Times New Roman" w:cs="Times New Roman"/>
          <w:color w:val="auto"/>
          <w:sz w:val="24"/>
          <w:szCs w:val="24"/>
        </w:rPr>
        <w:t xml:space="preserve"> </w:t>
      </w:r>
    </w:p>
    <w:p w14:paraId="1F7C5CB9" w14:textId="77777777" w:rsidR="003127C8" w:rsidRPr="001450BC" w:rsidRDefault="003127C8" w:rsidP="003127C8">
      <w:pPr>
        <w:spacing w:before="120" w:line="312" w:lineRule="auto"/>
        <w:jc w:val="both"/>
        <w:rPr>
          <w:bCs/>
          <w:sz w:val="24"/>
          <w:szCs w:val="24"/>
        </w:rPr>
      </w:pPr>
      <w:r w:rsidRPr="001450BC">
        <w:rPr>
          <w:bCs/>
          <w:sz w:val="24"/>
          <w:szCs w:val="24"/>
        </w:rPr>
        <w:t>W celu potwierdzenia spełnienia wymagań odnoszących się do przedmiotu zamówienia Zamawiający wymaga złożenia przedmiotowych środków dowodowych:</w:t>
      </w:r>
    </w:p>
    <w:p w14:paraId="3D076C1D" w14:textId="7436F5A7" w:rsidR="00A728D0" w:rsidRPr="00222515" w:rsidRDefault="00597BA1">
      <w:pPr>
        <w:pStyle w:val="Akapitzlist"/>
        <w:numPr>
          <w:ilvl w:val="1"/>
          <w:numId w:val="8"/>
        </w:numPr>
        <w:spacing w:before="120" w:line="312" w:lineRule="auto"/>
        <w:ind w:left="426" w:hanging="426"/>
        <w:contextualSpacing w:val="0"/>
        <w:jc w:val="both"/>
        <w:rPr>
          <w:bCs/>
          <w:i/>
          <w:iCs/>
          <w:color w:val="2E74B5" w:themeColor="accent5" w:themeShade="BF"/>
        </w:rPr>
      </w:pPr>
      <w:r w:rsidRPr="00222515">
        <w:t xml:space="preserve">Oświadczenia o dysponowaniu prawem dostępu do infrastruktury kolejowej zarządzanej przez PKP Polskie Linie Kolejowe S.A. zgodnie </w:t>
      </w:r>
      <w:r w:rsidRPr="00222515">
        <w:rPr>
          <w:bCs/>
        </w:rPr>
        <w:t>z</w:t>
      </w:r>
      <w:r w:rsidRPr="00222515">
        <w:rPr>
          <w:b/>
        </w:rPr>
        <w:t xml:space="preserve"> Załącznikiem nr 3.8 do SWZ</w:t>
      </w:r>
      <w:r w:rsidR="001450BC" w:rsidRPr="00222515">
        <w:rPr>
          <w:b/>
        </w:rPr>
        <w:t>.</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7"/>
      <w:bookmarkStart w:id="27" w:name="_Toc181275237"/>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6"/>
      <w:bookmarkEnd w:id="27"/>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4706652B" w:rsidR="00F13DFD" w:rsidRPr="009F1A38"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r w:rsidR="009F1A38">
        <w:rPr>
          <w:b/>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8"/>
      <w:bookmarkStart w:id="29" w:name="_Toc181275238"/>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8"/>
      <w:bookmarkEnd w:id="29"/>
    </w:p>
    <w:p w14:paraId="27802F6B" w14:textId="3A44D7F5" w:rsidR="000D2865" w:rsidRDefault="008C4046" w:rsidP="009F1A38">
      <w:pPr>
        <w:spacing w:before="120" w:line="312" w:lineRule="auto"/>
        <w:jc w:val="both"/>
        <w:rPr>
          <w:bCs/>
          <w:sz w:val="24"/>
          <w:szCs w:val="24"/>
        </w:rPr>
      </w:pPr>
      <w:r w:rsidRPr="009F1A38">
        <w:rPr>
          <w:bCs/>
          <w:sz w:val="24"/>
          <w:szCs w:val="24"/>
        </w:rPr>
        <w:t>Zamawiający</w:t>
      </w:r>
      <w:r w:rsidR="000D2865" w:rsidRPr="009F1A38">
        <w:rPr>
          <w:bCs/>
          <w:sz w:val="24"/>
          <w:szCs w:val="24"/>
        </w:rPr>
        <w:t xml:space="preserve"> </w:t>
      </w:r>
      <w:r w:rsidR="009F1A38" w:rsidRPr="009F1A38">
        <w:rPr>
          <w:bCs/>
          <w:sz w:val="24"/>
          <w:szCs w:val="24"/>
        </w:rPr>
        <w:t xml:space="preserve">odstępuje od żądania wadium.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1812752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64E65ACA" w14:textId="77777777" w:rsidR="000B11EC" w:rsidRPr="00057162" w:rsidRDefault="000B11EC" w:rsidP="00C704B6">
      <w:pPr>
        <w:pStyle w:val="Akapitzlist"/>
        <w:numPr>
          <w:ilvl w:val="0"/>
          <w:numId w:val="54"/>
        </w:numPr>
        <w:spacing w:before="120" w:line="312" w:lineRule="auto"/>
        <w:contextualSpacing w:val="0"/>
        <w:jc w:val="both"/>
        <w:rPr>
          <w:bCs/>
        </w:rPr>
      </w:pPr>
      <w:r>
        <w:rPr>
          <w:bCs/>
        </w:rPr>
        <w:t>Wykonawca</w:t>
      </w:r>
      <w:r w:rsidRPr="00057162">
        <w:rPr>
          <w:bCs/>
        </w:rPr>
        <w:t xml:space="preserve"> może złożyć jedną ofertę. </w:t>
      </w:r>
    </w:p>
    <w:p w14:paraId="7435DDCF" w14:textId="77777777" w:rsidR="000B11EC" w:rsidRPr="00057162" w:rsidRDefault="000B11EC" w:rsidP="00C704B6">
      <w:pPr>
        <w:pStyle w:val="Akapitzlist"/>
        <w:numPr>
          <w:ilvl w:val="0"/>
          <w:numId w:val="54"/>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518B33A7" w14:textId="77777777" w:rsidR="000B11EC" w:rsidRPr="00057162" w:rsidRDefault="000B11EC" w:rsidP="00C704B6">
      <w:pPr>
        <w:pStyle w:val="Akapitzlist"/>
        <w:numPr>
          <w:ilvl w:val="0"/>
          <w:numId w:val="54"/>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i opatruje kwalifikowanym podpisem elektronicznym.</w:t>
      </w:r>
    </w:p>
    <w:p w14:paraId="64496568" w14:textId="77777777" w:rsidR="000B11EC" w:rsidRPr="00057162" w:rsidRDefault="000B11EC" w:rsidP="00C704B6">
      <w:pPr>
        <w:pStyle w:val="Akapitzlist"/>
        <w:numPr>
          <w:ilvl w:val="0"/>
          <w:numId w:val="54"/>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6EC43B84" w14:textId="77777777" w:rsidR="000B11EC" w:rsidRDefault="000B11EC" w:rsidP="00C704B6">
      <w:pPr>
        <w:pStyle w:val="Akapitzlist"/>
        <w:numPr>
          <w:ilvl w:val="0"/>
          <w:numId w:val="54"/>
        </w:numPr>
        <w:spacing w:before="120" w:line="312" w:lineRule="auto"/>
        <w:contextualSpacing w:val="0"/>
        <w:jc w:val="both"/>
        <w:rPr>
          <w:bCs/>
        </w:rPr>
      </w:pPr>
      <w:r>
        <w:rPr>
          <w:bCs/>
        </w:rPr>
        <w:t>Wykonawca</w:t>
      </w:r>
      <w:r w:rsidRPr="00057162">
        <w:rPr>
          <w:bCs/>
        </w:rPr>
        <w:t xml:space="preserve"> ponosi wszelkie koszty związane z przygotowaniem i złożeniem oferty.</w:t>
      </w:r>
    </w:p>
    <w:p w14:paraId="7F2297E1" w14:textId="6D84BA43" w:rsidR="00EF20B7" w:rsidRPr="00057162" w:rsidRDefault="000A293D" w:rsidP="00804500">
      <w:pPr>
        <w:spacing w:before="120" w:line="312" w:lineRule="auto"/>
        <w:jc w:val="both"/>
        <w:rPr>
          <w:b/>
          <w:sz w:val="24"/>
          <w:szCs w:val="24"/>
        </w:rPr>
      </w:pPr>
      <w:r w:rsidRPr="00057162">
        <w:rPr>
          <w:b/>
          <w:sz w:val="24"/>
          <w:szCs w:val="24"/>
        </w:rPr>
        <w:t>Zawartość oferty</w:t>
      </w:r>
    </w:p>
    <w:p w14:paraId="747D0AD2" w14:textId="08634D0B" w:rsidR="000A293D" w:rsidRPr="00057162" w:rsidRDefault="009D64A2" w:rsidP="00C704B6">
      <w:pPr>
        <w:pStyle w:val="Akapitzlist"/>
        <w:numPr>
          <w:ilvl w:val="0"/>
          <w:numId w:val="54"/>
        </w:numPr>
        <w:spacing w:before="120" w:line="312" w:lineRule="auto"/>
        <w:contextualSpacing w:val="0"/>
        <w:jc w:val="both"/>
        <w:rPr>
          <w:bCs/>
        </w:rPr>
      </w:pPr>
      <w:r w:rsidRPr="00057162">
        <w:rPr>
          <w:bCs/>
        </w:rPr>
        <w:t>Oferta składa się z</w:t>
      </w:r>
      <w:r w:rsidR="000A293D" w:rsidRPr="00057162">
        <w:rPr>
          <w:bCs/>
        </w:rPr>
        <w:t>:</w:t>
      </w:r>
    </w:p>
    <w:p w14:paraId="7C151026" w14:textId="35E6B18C" w:rsidR="000A293D" w:rsidRDefault="000A293D" w:rsidP="00C704B6">
      <w:pPr>
        <w:pStyle w:val="Akapitzlist"/>
        <w:numPr>
          <w:ilvl w:val="1"/>
          <w:numId w:val="54"/>
        </w:numPr>
        <w:spacing w:before="120" w:line="312" w:lineRule="auto"/>
        <w:contextualSpacing w:val="0"/>
        <w:jc w:val="both"/>
        <w:rPr>
          <w:bCs/>
        </w:rPr>
      </w:pPr>
      <w:r w:rsidRPr="00057162">
        <w:rPr>
          <w:bCs/>
        </w:rPr>
        <w:lastRenderedPageBreak/>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6E361FAC" w14:textId="388A3D22" w:rsidR="009F1A38" w:rsidRPr="009F1A38" w:rsidRDefault="009F1A38" w:rsidP="00C704B6">
      <w:pPr>
        <w:pStyle w:val="Akapitzlist"/>
        <w:numPr>
          <w:ilvl w:val="1"/>
          <w:numId w:val="54"/>
        </w:numPr>
        <w:spacing w:before="120" w:line="312" w:lineRule="auto"/>
        <w:contextualSpacing w:val="0"/>
        <w:jc w:val="both"/>
        <w:rPr>
          <w:bCs/>
        </w:rPr>
      </w:pPr>
      <w:r w:rsidRPr="000318BA">
        <w:rPr>
          <w:bCs/>
        </w:rPr>
        <w:t xml:space="preserve">Dokumentów i oświadczeń, o których mowa w części </w:t>
      </w:r>
      <w:r w:rsidRPr="005E4729">
        <w:rPr>
          <w:b/>
        </w:rPr>
        <w:t xml:space="preserve">VIII SWZ – JEDZ. </w:t>
      </w:r>
      <w:r w:rsidRPr="000318BA">
        <w:rPr>
          <w:bCs/>
        </w:rPr>
        <w:t>Podmiotowe środki dowodowe</w:t>
      </w:r>
      <w:r w:rsidR="00E65AF7">
        <w:rPr>
          <w:bCs/>
        </w:rPr>
        <w:t xml:space="preserve"> i części </w:t>
      </w:r>
      <w:r w:rsidR="00E65AF7" w:rsidRPr="005E4729">
        <w:rPr>
          <w:b/>
        </w:rPr>
        <w:t>IX SWZ</w:t>
      </w:r>
      <w:r w:rsidR="00E65AF7">
        <w:rPr>
          <w:bCs/>
        </w:rPr>
        <w:t xml:space="preserve"> – Przedmiotowe środki dowodowe.</w:t>
      </w:r>
    </w:p>
    <w:p w14:paraId="1F052AD7" w14:textId="0FAA6B37" w:rsidR="000A293D" w:rsidRPr="00100C6E" w:rsidRDefault="000A293D" w:rsidP="00C704B6">
      <w:pPr>
        <w:pStyle w:val="Akapitzlist"/>
        <w:numPr>
          <w:ilvl w:val="1"/>
          <w:numId w:val="54"/>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C704B6">
      <w:pPr>
        <w:pStyle w:val="Akapitzlist"/>
        <w:numPr>
          <w:ilvl w:val="1"/>
          <w:numId w:val="54"/>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1E1FE762" w:rsidR="000A293D" w:rsidRPr="00057162" w:rsidRDefault="000A293D" w:rsidP="00C704B6">
      <w:pPr>
        <w:pStyle w:val="Akapitzlist"/>
        <w:numPr>
          <w:ilvl w:val="1"/>
          <w:numId w:val="54"/>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pełnomocnika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232481B" w:rsidR="00775E5A" w:rsidRPr="00057162" w:rsidRDefault="00775E5A" w:rsidP="00C704B6">
      <w:pPr>
        <w:pStyle w:val="Akapitzlist"/>
        <w:numPr>
          <w:ilvl w:val="1"/>
          <w:numId w:val="54"/>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473C39" w:rsidRPr="00057162">
        <w:rPr>
          <w:bCs/>
        </w:rPr>
        <w:t>pełnomocnikiem</w:t>
      </w:r>
      <w:r w:rsidRPr="00057162">
        <w:rPr>
          <w:bCs/>
        </w:rPr>
        <w:t>)</w:t>
      </w:r>
      <w:r w:rsidR="00100C6E">
        <w:rPr>
          <w:bCs/>
        </w:rPr>
        <w:t>;</w:t>
      </w:r>
    </w:p>
    <w:p w14:paraId="6E3C21C7" w14:textId="0CE7902B" w:rsidR="00EF20B7" w:rsidRPr="00100C6E" w:rsidRDefault="000A293D" w:rsidP="00C704B6">
      <w:pPr>
        <w:pStyle w:val="Akapitzlist"/>
        <w:numPr>
          <w:ilvl w:val="1"/>
          <w:numId w:val="54"/>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C704B6">
      <w:pPr>
        <w:pStyle w:val="Akapitzlist"/>
        <w:numPr>
          <w:ilvl w:val="1"/>
          <w:numId w:val="54"/>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01635624" w14:textId="4D2DACBD" w:rsidR="00113FA0" w:rsidRPr="000B11EC" w:rsidRDefault="00113FA0">
      <w:pPr>
        <w:pStyle w:val="Akapitzlist"/>
        <w:numPr>
          <w:ilvl w:val="0"/>
          <w:numId w:val="29"/>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70694E" w:rsidRPr="0070694E">
        <w:rPr>
          <w:b/>
          <w:iCs/>
        </w:rPr>
        <w:t>.</w:t>
      </w:r>
    </w:p>
    <w:p w14:paraId="5D0D2776" w14:textId="77777777" w:rsidR="000B11EC" w:rsidRPr="00057162" w:rsidRDefault="000B11EC" w:rsidP="00C704B6">
      <w:pPr>
        <w:pStyle w:val="Akapitzlist"/>
        <w:numPr>
          <w:ilvl w:val="0"/>
          <w:numId w:val="54"/>
        </w:numPr>
        <w:spacing w:before="120" w:line="312" w:lineRule="auto"/>
        <w:contextualSpacing w:val="0"/>
        <w:jc w:val="both"/>
        <w:rPr>
          <w:bCs/>
        </w:rPr>
      </w:pPr>
      <w:bookmarkStart w:id="33" w:name="_Hlk175830361"/>
      <w:bookmarkStart w:id="34" w:name="_Hlk106706049"/>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5CAFC8FC" w14:textId="77777777" w:rsidR="000B11EC" w:rsidRPr="00057162" w:rsidRDefault="000B11EC" w:rsidP="00C704B6">
      <w:pPr>
        <w:pStyle w:val="Akapitzlist"/>
        <w:numPr>
          <w:ilvl w:val="1"/>
          <w:numId w:val="54"/>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EBE53B2" w14:textId="3A167183" w:rsidR="000B11EC" w:rsidRPr="00057162" w:rsidRDefault="000B11EC" w:rsidP="00C704B6">
      <w:pPr>
        <w:pStyle w:val="Akapitzlist"/>
        <w:numPr>
          <w:ilvl w:val="1"/>
          <w:numId w:val="54"/>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469DBFEF" w14:textId="77777777" w:rsidR="000B11EC" w:rsidRPr="00057162" w:rsidRDefault="000B11EC" w:rsidP="00C704B6">
      <w:pPr>
        <w:pStyle w:val="Akapitzlist"/>
        <w:numPr>
          <w:ilvl w:val="1"/>
          <w:numId w:val="54"/>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2CD91FB9" w14:textId="77777777" w:rsidR="000B11EC" w:rsidRDefault="000B11EC" w:rsidP="00C704B6">
      <w:pPr>
        <w:pStyle w:val="Akapitzlist"/>
        <w:numPr>
          <w:ilvl w:val="1"/>
          <w:numId w:val="54"/>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20A2C544" w14:textId="77777777" w:rsidR="000B11EC" w:rsidRPr="00057162" w:rsidRDefault="000B11EC" w:rsidP="00C704B6">
      <w:pPr>
        <w:pStyle w:val="Akapitzlist"/>
        <w:numPr>
          <w:ilvl w:val="0"/>
          <w:numId w:val="54"/>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1F767901" w14:textId="77777777" w:rsidR="000B11EC" w:rsidRPr="00FC7C08" w:rsidRDefault="000B11EC" w:rsidP="00C704B6">
      <w:pPr>
        <w:pStyle w:val="Akapitzlist"/>
        <w:numPr>
          <w:ilvl w:val="0"/>
          <w:numId w:val="54"/>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bookmarkEnd w:id="33"/>
    <w:p w14:paraId="12B247BC" w14:textId="7C15EB3D" w:rsidR="00E018E8" w:rsidRPr="00FC7C08" w:rsidRDefault="00E018E8" w:rsidP="00804500">
      <w:pPr>
        <w:spacing w:before="120" w:line="312" w:lineRule="auto"/>
        <w:jc w:val="both"/>
        <w:rPr>
          <w:b/>
          <w:sz w:val="24"/>
          <w:szCs w:val="24"/>
        </w:rPr>
      </w:pPr>
      <w:r w:rsidRPr="00FC7C08">
        <w:rPr>
          <w:b/>
          <w:sz w:val="24"/>
          <w:szCs w:val="24"/>
        </w:rPr>
        <w:t>Sposób złożenia oferty</w:t>
      </w:r>
    </w:p>
    <w:bookmarkEnd w:id="34"/>
    <w:p w14:paraId="4A4CC08E" w14:textId="77777777" w:rsidR="000B11EC" w:rsidRPr="00FC7C08" w:rsidRDefault="000B11EC" w:rsidP="00C704B6">
      <w:pPr>
        <w:pStyle w:val="Akapitzlist"/>
        <w:numPr>
          <w:ilvl w:val="0"/>
          <w:numId w:val="54"/>
        </w:numPr>
        <w:spacing w:before="120" w:line="312" w:lineRule="auto"/>
        <w:contextualSpacing w:val="0"/>
        <w:jc w:val="both"/>
        <w:rPr>
          <w:bCs/>
        </w:rPr>
      </w:pPr>
      <w:r w:rsidRPr="00FC7C08">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roofErr w:type="gramStart"/>
      <w:r w:rsidRPr="00FC7C08">
        <w:rPr>
          <w:bCs/>
        </w:rPr>
        <w:t>) .</w:t>
      </w:r>
      <w:proofErr w:type="gramEnd"/>
      <w:r w:rsidRPr="00FC7C08">
        <w:rPr>
          <w:bCs/>
        </w:rPr>
        <w:t xml:space="preserve"> </w:t>
      </w:r>
    </w:p>
    <w:p w14:paraId="7D83F08F" w14:textId="77777777" w:rsidR="000B11EC" w:rsidRPr="00FC7C08" w:rsidRDefault="000B11EC" w:rsidP="00C704B6">
      <w:pPr>
        <w:pStyle w:val="Akapitzlist"/>
        <w:numPr>
          <w:ilvl w:val="0"/>
          <w:numId w:val="54"/>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49B08A25" w14:textId="77777777" w:rsidR="000B11EC" w:rsidRPr="00FC7C08" w:rsidRDefault="000B11EC" w:rsidP="00C704B6">
      <w:pPr>
        <w:pStyle w:val="Akapitzlist"/>
        <w:numPr>
          <w:ilvl w:val="0"/>
          <w:numId w:val="54"/>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35" w:name="_Hlk106866889"/>
      <w:r w:rsidRPr="00FC7C08">
        <w:rPr>
          <w:bCs/>
        </w:rPr>
        <w:t>w kontekście jej kompletności i zgodności</w:t>
      </w:r>
      <w:bookmarkEnd w:id="35"/>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4B0925F" w14:textId="77777777" w:rsidR="000B11EC" w:rsidRPr="00FC7C08" w:rsidRDefault="000B11EC" w:rsidP="00C704B6">
      <w:pPr>
        <w:pStyle w:val="Akapitzlist"/>
        <w:numPr>
          <w:ilvl w:val="0"/>
          <w:numId w:val="54"/>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4EC13B0" w14:textId="77777777" w:rsidR="000B11EC" w:rsidRPr="00FC7C08" w:rsidRDefault="000B11EC" w:rsidP="00C704B6">
      <w:pPr>
        <w:pStyle w:val="Akapitzlist"/>
        <w:numPr>
          <w:ilvl w:val="0"/>
          <w:numId w:val="54"/>
        </w:numPr>
        <w:spacing w:before="120" w:line="312" w:lineRule="auto"/>
        <w:contextualSpacing w:val="0"/>
        <w:jc w:val="both"/>
        <w:rPr>
          <w:bCs/>
        </w:rPr>
      </w:pPr>
      <w:r w:rsidRPr="00FC7C08">
        <w:rPr>
          <w:bCs/>
        </w:rPr>
        <w:t>Ofertę należy złożyć przy użyciu narzędzi dostępnych na Platformie EFO.</w:t>
      </w:r>
    </w:p>
    <w:p w14:paraId="7FBC2438" w14:textId="77777777" w:rsidR="000B11EC" w:rsidRPr="00FC7C08" w:rsidRDefault="000B11EC" w:rsidP="00C704B6">
      <w:pPr>
        <w:pStyle w:val="Akapitzlist"/>
        <w:numPr>
          <w:ilvl w:val="0"/>
          <w:numId w:val="54"/>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C704B6">
      <w:pPr>
        <w:pStyle w:val="Akapitzlist"/>
        <w:numPr>
          <w:ilvl w:val="0"/>
          <w:numId w:val="54"/>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C704B6">
      <w:pPr>
        <w:pStyle w:val="Akapitzlist"/>
        <w:numPr>
          <w:ilvl w:val="0"/>
          <w:numId w:val="54"/>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0"/>
      <w:bookmarkStart w:id="37" w:name="_Toc18127524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6"/>
      <w:bookmarkEnd w:id="37"/>
    </w:p>
    <w:p w14:paraId="4E1C7EA2" w14:textId="33E21CE4" w:rsidR="00F13DFD" w:rsidRPr="00B869F6" w:rsidRDefault="00F13DFD">
      <w:pPr>
        <w:pStyle w:val="Akapitzlist"/>
        <w:numPr>
          <w:ilvl w:val="0"/>
          <w:numId w:val="9"/>
        </w:numPr>
        <w:spacing w:before="120" w:line="312" w:lineRule="auto"/>
        <w:contextualSpacing w:val="0"/>
        <w:jc w:val="both"/>
        <w:rPr>
          <w:bCs/>
        </w:rPr>
      </w:pPr>
      <w:r w:rsidRPr="00B869F6">
        <w:rPr>
          <w:bCs/>
        </w:rPr>
        <w:t xml:space="preserve">Ofertę należy </w:t>
      </w:r>
      <w:r w:rsidR="005E4729" w:rsidRPr="00B869F6">
        <w:rPr>
          <w:bCs/>
        </w:rPr>
        <w:t xml:space="preserve">złożyć do: </w:t>
      </w:r>
      <w:r w:rsidR="00896E58" w:rsidRPr="00896E58">
        <w:rPr>
          <w:b/>
        </w:rPr>
        <w:t>0</w:t>
      </w:r>
      <w:r w:rsidR="00D002BF">
        <w:rPr>
          <w:b/>
        </w:rPr>
        <w:t>6</w:t>
      </w:r>
      <w:r w:rsidR="00896E58" w:rsidRPr="00896E58">
        <w:rPr>
          <w:b/>
        </w:rPr>
        <w:t>.12</w:t>
      </w:r>
      <w:r w:rsidR="005E4729" w:rsidRPr="00896E58">
        <w:rPr>
          <w:b/>
        </w:rPr>
        <w:t>.2024r.</w:t>
      </w:r>
      <w:r w:rsidR="0065576A" w:rsidRPr="00896E58">
        <w:rPr>
          <w:b/>
        </w:rPr>
        <w:t xml:space="preserve"> </w:t>
      </w:r>
      <w:r w:rsidRPr="00896E58">
        <w:rPr>
          <w:b/>
        </w:rPr>
        <w:t xml:space="preserve">godz. </w:t>
      </w:r>
      <w:r w:rsidR="0065576A" w:rsidRPr="00896E58">
        <w:rPr>
          <w:b/>
        </w:rPr>
        <w:t>1</w:t>
      </w:r>
      <w:r w:rsidR="00A36306">
        <w:rPr>
          <w:b/>
        </w:rPr>
        <w:t>1</w:t>
      </w:r>
      <w:r w:rsidR="0065576A" w:rsidRPr="00896E58">
        <w:rPr>
          <w:b/>
        </w:rPr>
        <w:t>:00</w:t>
      </w:r>
    </w:p>
    <w:p w14:paraId="04137B5E" w14:textId="05405F36" w:rsidR="00F13DFD" w:rsidRPr="00B869F6" w:rsidRDefault="00F13DFD">
      <w:pPr>
        <w:pStyle w:val="Akapitzlist"/>
        <w:numPr>
          <w:ilvl w:val="0"/>
          <w:numId w:val="9"/>
        </w:numPr>
        <w:spacing w:before="120" w:line="312" w:lineRule="auto"/>
        <w:contextualSpacing w:val="0"/>
        <w:jc w:val="both"/>
        <w:rPr>
          <w:bCs/>
        </w:rPr>
      </w:pPr>
      <w:r w:rsidRPr="00B869F6">
        <w:rPr>
          <w:bCs/>
        </w:rPr>
        <w:t xml:space="preserve">Otwarcie ofert nastąpi w dniu </w:t>
      </w:r>
      <w:r w:rsidR="00896E58" w:rsidRPr="00896E58">
        <w:rPr>
          <w:b/>
        </w:rPr>
        <w:t>0</w:t>
      </w:r>
      <w:r w:rsidR="00D002BF">
        <w:rPr>
          <w:b/>
        </w:rPr>
        <w:t>6</w:t>
      </w:r>
      <w:r w:rsidR="00896E58" w:rsidRPr="00896E58">
        <w:rPr>
          <w:b/>
        </w:rPr>
        <w:t>.12.</w:t>
      </w:r>
      <w:r w:rsidR="0065576A" w:rsidRPr="00896E58">
        <w:rPr>
          <w:b/>
        </w:rPr>
        <w:t>202</w:t>
      </w:r>
      <w:r w:rsidR="005E4729" w:rsidRPr="00896E58">
        <w:rPr>
          <w:b/>
        </w:rPr>
        <w:t>4</w:t>
      </w:r>
      <w:r w:rsidR="0065576A" w:rsidRPr="00896E58">
        <w:rPr>
          <w:b/>
        </w:rPr>
        <w:t>r. godz. 1</w:t>
      </w:r>
      <w:r w:rsidR="00A36306">
        <w:rPr>
          <w:b/>
        </w:rPr>
        <w:t>2</w:t>
      </w:r>
      <w:r w:rsidR="0065576A" w:rsidRPr="00896E58">
        <w:rPr>
          <w:b/>
        </w:rPr>
        <w:t>:</w:t>
      </w:r>
      <w:r w:rsidR="00A36306">
        <w:rPr>
          <w:b/>
        </w:rPr>
        <w:t>00</w:t>
      </w:r>
    </w:p>
    <w:p w14:paraId="452A0251" w14:textId="75318591" w:rsidR="00F13DFD" w:rsidRPr="00057162" w:rsidRDefault="00FB5DEC">
      <w:pPr>
        <w:pStyle w:val="Akapitzlist"/>
        <w:numPr>
          <w:ilvl w:val="0"/>
          <w:numId w:val="9"/>
        </w:numPr>
        <w:spacing w:before="120" w:line="312" w:lineRule="auto"/>
        <w:contextualSpacing w:val="0"/>
        <w:jc w:val="both"/>
        <w:rPr>
          <w:bCs/>
        </w:rPr>
      </w:pPr>
      <w:r w:rsidRPr="00057162">
        <w:rPr>
          <w:bCs/>
        </w:rPr>
        <w:lastRenderedPageBreak/>
        <w:t>Do składania i otwarcia o</w:t>
      </w:r>
      <w:r w:rsidR="00A37A89" w:rsidRPr="00057162">
        <w:rPr>
          <w:bCs/>
        </w:rPr>
        <w:t xml:space="preserve">fert używany jest </w:t>
      </w:r>
      <w:r w:rsidR="00F13DFD" w:rsidRPr="00057162">
        <w:rPr>
          <w:bCs/>
        </w:rPr>
        <w:t>portal EFO.</w:t>
      </w:r>
    </w:p>
    <w:p w14:paraId="77A7C473" w14:textId="7951C638" w:rsidR="00F13DFD" w:rsidRPr="00057162" w:rsidRDefault="00F13DFD">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0D820B00" w:rsidR="00F13DFD" w:rsidRPr="00D5138E" w:rsidRDefault="008C4046">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C81EC1">
        <w:rPr>
          <w:bCs/>
        </w:rPr>
        <w:t>0</w:t>
      </w:r>
      <w:r w:rsidR="00D002BF">
        <w:rPr>
          <w:bCs/>
        </w:rPr>
        <w:t>5</w:t>
      </w:r>
      <w:r w:rsidR="00C81EC1">
        <w:rPr>
          <w:bCs/>
        </w:rPr>
        <w:t>.03.</w:t>
      </w:r>
      <w:r w:rsidR="00B869F6">
        <w:rPr>
          <w:bCs/>
        </w:rPr>
        <w:t>202</w:t>
      </w:r>
      <w:r w:rsidR="00C81EC1">
        <w:rPr>
          <w:bCs/>
        </w:rPr>
        <w:t>5</w:t>
      </w:r>
      <w:r w:rsidR="00B869F6">
        <w:rPr>
          <w:bCs/>
        </w:rPr>
        <w:t>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1"/>
      <w:bookmarkStart w:id="39" w:name="_Toc18127524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8"/>
      <w:bookmarkEnd w:id="39"/>
    </w:p>
    <w:p w14:paraId="554C6644" w14:textId="77777777" w:rsidR="000B11EC" w:rsidRPr="00057162" w:rsidRDefault="000B11EC" w:rsidP="000B11EC">
      <w:pPr>
        <w:pStyle w:val="Akapitzlist"/>
        <w:numPr>
          <w:ilvl w:val="0"/>
          <w:numId w:val="10"/>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6EFC2F51" w14:textId="77777777" w:rsidR="000B11EC" w:rsidRPr="00057162" w:rsidRDefault="000B11EC" w:rsidP="000B11EC">
      <w:pPr>
        <w:pStyle w:val="Akapitzlist"/>
        <w:numPr>
          <w:ilvl w:val="0"/>
          <w:numId w:val="10"/>
        </w:numPr>
        <w:spacing w:before="120" w:line="312" w:lineRule="auto"/>
        <w:contextualSpacing w:val="0"/>
        <w:jc w:val="both"/>
        <w:rPr>
          <w:bCs/>
        </w:rPr>
      </w:pPr>
      <w:r>
        <w:rPr>
          <w:bCs/>
        </w:rPr>
        <w:t>Wykonawcy</w:t>
      </w:r>
      <w:r w:rsidRPr="00057162">
        <w:rPr>
          <w:bCs/>
        </w:rPr>
        <w:t xml:space="preserve"> przekazują korespondencję przy użyciu Platformy EFO.</w:t>
      </w:r>
    </w:p>
    <w:p w14:paraId="5BB036DA" w14:textId="77777777" w:rsidR="000B11EC" w:rsidRPr="00FE5311" w:rsidRDefault="000B11EC" w:rsidP="000B11EC">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12352FED" w14:textId="77777777" w:rsidR="000B11EC" w:rsidRPr="00057162" w:rsidRDefault="000B11EC" w:rsidP="000B11EC">
      <w:pPr>
        <w:pStyle w:val="Akapitzlist"/>
        <w:numPr>
          <w:ilvl w:val="0"/>
          <w:numId w:val="10"/>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1D7C4BB3" w14:textId="77777777" w:rsidR="000B11EC" w:rsidRPr="00057162" w:rsidRDefault="000B11EC" w:rsidP="000B11EC">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107F3B84" w14:textId="03C59B1B" w:rsidR="000B11EC" w:rsidRPr="00B5614B" w:rsidRDefault="000B11EC" w:rsidP="000B11EC">
      <w:pPr>
        <w:pStyle w:val="Akapitzlist"/>
        <w:numPr>
          <w:ilvl w:val="0"/>
          <w:numId w:val="10"/>
        </w:numPr>
        <w:spacing w:before="120" w:line="312" w:lineRule="auto"/>
        <w:contextualSpacing w:val="0"/>
        <w:jc w:val="both"/>
        <w:rPr>
          <w:bCs/>
        </w:rPr>
      </w:pPr>
      <w:r w:rsidRPr="000B11EC">
        <w:rPr>
          <w:bCs/>
        </w:rPr>
        <w:t xml:space="preserve">Zamawiający przewiduje zwołanie zebrania Wykonawców zgodnie z art. 136 ustawy </w:t>
      </w:r>
      <w:proofErr w:type="spellStart"/>
      <w:r w:rsidRPr="000B11EC">
        <w:rPr>
          <w:bCs/>
        </w:rPr>
        <w:t>Pzp</w:t>
      </w:r>
      <w:proofErr w:type="spellEnd"/>
      <w:r w:rsidRPr="000B11EC">
        <w:rPr>
          <w:bCs/>
        </w:rPr>
        <w:t xml:space="preserve">. </w:t>
      </w:r>
      <w:r w:rsidRPr="00EB02AB">
        <w:rPr>
          <w:bCs/>
        </w:rPr>
        <w:t>O terminie zebrania Zamawiający poinformuje na stronie internetowej postępowania.</w:t>
      </w:r>
    </w:p>
    <w:p w14:paraId="449A00B8" w14:textId="77777777" w:rsidR="009F1A38" w:rsidRPr="00057162" w:rsidRDefault="009F1A38" w:rsidP="009F1A38">
      <w:pPr>
        <w:pStyle w:val="Akapitzlist"/>
        <w:ind w:left="357"/>
        <w:contextualSpacing w:val="0"/>
        <w:jc w:val="both"/>
        <w:rPr>
          <w:bCs/>
        </w:rPr>
      </w:pPr>
    </w:p>
    <w:p w14:paraId="6C4D802C" w14:textId="0F73BA26" w:rsidR="00F13DFD" w:rsidRPr="00597BA1" w:rsidRDefault="006109FF" w:rsidP="00112973">
      <w:pPr>
        <w:pStyle w:val="Nagwek1"/>
        <w:shd w:val="clear" w:color="auto" w:fill="D9D9D9" w:themeFill="background1" w:themeFillShade="D9"/>
        <w:spacing w:before="120" w:line="312" w:lineRule="auto"/>
        <w:jc w:val="both"/>
        <w:rPr>
          <w:rFonts w:ascii="Times New Roman" w:hAnsi="Times New Roman" w:cs="Times New Roman"/>
          <w:i/>
          <w:iCs/>
          <w:color w:val="FF0000"/>
          <w:sz w:val="24"/>
          <w:szCs w:val="24"/>
        </w:rPr>
      </w:pPr>
      <w:bookmarkStart w:id="40" w:name="_Toc106184572"/>
      <w:bookmarkStart w:id="41" w:name="_Toc18127524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D99890B" w14:textId="0748E12B" w:rsidR="006109FF" w:rsidRPr="00057162" w:rsidRDefault="008C4046">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ofertowego. </w:t>
      </w:r>
    </w:p>
    <w:p w14:paraId="0D318643" w14:textId="77777777" w:rsidR="00542812" w:rsidRPr="005E4729" w:rsidRDefault="00F13DFD">
      <w:pPr>
        <w:pStyle w:val="Akapitzlist"/>
        <w:numPr>
          <w:ilvl w:val="0"/>
          <w:numId w:val="11"/>
        </w:numPr>
        <w:spacing w:before="120" w:line="312" w:lineRule="auto"/>
        <w:contextualSpacing w:val="0"/>
        <w:jc w:val="both"/>
        <w:rPr>
          <w:bCs/>
        </w:rPr>
      </w:pPr>
      <w:r w:rsidRPr="005E4729">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3DE8B22B" w14:textId="230803B3" w:rsidR="00597BA1" w:rsidRDefault="00F13DFD">
      <w:pPr>
        <w:pStyle w:val="Akapitzlist"/>
        <w:numPr>
          <w:ilvl w:val="0"/>
          <w:numId w:val="11"/>
        </w:numPr>
        <w:spacing w:before="120" w:line="312" w:lineRule="auto"/>
        <w:contextualSpacing w:val="0"/>
        <w:jc w:val="both"/>
        <w:rPr>
          <w:bCs/>
        </w:rPr>
      </w:pPr>
      <w:r w:rsidRPr="00597BA1">
        <w:rPr>
          <w:bCs/>
        </w:rPr>
        <w:t>Cena obejm</w:t>
      </w:r>
      <w:r w:rsidR="00542812" w:rsidRPr="00597BA1">
        <w:rPr>
          <w:bCs/>
        </w:rPr>
        <w:t>uje</w:t>
      </w:r>
      <w:r w:rsidRPr="00597BA1">
        <w:rPr>
          <w:bCs/>
        </w:rPr>
        <w:t xml:space="preserve"> wszelkie należności </w:t>
      </w:r>
      <w:r w:rsidR="008C4046" w:rsidRPr="00597BA1">
        <w:rPr>
          <w:bCs/>
        </w:rPr>
        <w:t>Wykonawcy</w:t>
      </w:r>
      <w:r w:rsidRPr="00597BA1">
        <w:rPr>
          <w:bCs/>
        </w:rPr>
        <w:t xml:space="preserve"> za wykonanie całości przedmiotu zamówienia, z uwzględnieniem opłat i podatków. </w:t>
      </w:r>
    </w:p>
    <w:p w14:paraId="0582A8F9" w14:textId="496AFC51" w:rsidR="00597BA1" w:rsidRPr="00FC2B72" w:rsidRDefault="00597BA1">
      <w:pPr>
        <w:pStyle w:val="Akapitzlist"/>
        <w:numPr>
          <w:ilvl w:val="0"/>
          <w:numId w:val="11"/>
        </w:numPr>
        <w:spacing w:before="120" w:line="312" w:lineRule="auto"/>
        <w:contextualSpacing w:val="0"/>
        <w:jc w:val="both"/>
        <w:rPr>
          <w:bCs/>
        </w:rPr>
      </w:pPr>
      <w:r w:rsidRPr="00FC2B72">
        <w:rPr>
          <w:bCs/>
        </w:rPr>
        <w:t>Wartością umowy ramowej będzie kwota jaką zamawiający zamierza przeznaczyć na realizację zamówienia.</w:t>
      </w:r>
    </w:p>
    <w:p w14:paraId="4A87F2C9" w14:textId="77777777" w:rsidR="000B11EC" w:rsidRPr="00057162" w:rsidRDefault="000B11EC" w:rsidP="000B11EC">
      <w:pPr>
        <w:pStyle w:val="Akapitzlist"/>
        <w:numPr>
          <w:ilvl w:val="0"/>
          <w:numId w:val="11"/>
        </w:numPr>
        <w:spacing w:before="120" w:line="312" w:lineRule="auto"/>
        <w:contextualSpacing w:val="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11.03.2004r. o podatku od towarów i usług </w:t>
      </w:r>
      <w:r>
        <w:rPr>
          <w:bCs/>
        </w:rPr>
        <w:t>Wykonawca</w:t>
      </w:r>
      <w:r w:rsidRPr="00057162">
        <w:rPr>
          <w:bCs/>
        </w:rPr>
        <w:t xml:space="preserve"> obowiązany jest podać w ofercie:</w:t>
      </w:r>
    </w:p>
    <w:p w14:paraId="5C79E1E2" w14:textId="77777777" w:rsidR="000B11EC" w:rsidRPr="00057162" w:rsidRDefault="000B11EC" w:rsidP="000B11EC">
      <w:pPr>
        <w:pStyle w:val="Akapitzlist"/>
        <w:numPr>
          <w:ilvl w:val="1"/>
          <w:numId w:val="11"/>
        </w:numPr>
        <w:spacing w:before="120" w:line="312" w:lineRule="auto"/>
        <w:contextualSpacing w:val="0"/>
        <w:jc w:val="both"/>
        <w:rPr>
          <w:bCs/>
        </w:rPr>
      </w:pPr>
      <w:r w:rsidRPr="00057162">
        <w:rPr>
          <w:bCs/>
        </w:rPr>
        <w:lastRenderedPageBreak/>
        <w:t>Informacj</w:t>
      </w:r>
      <w:r>
        <w:rPr>
          <w:bCs/>
        </w:rPr>
        <w:t>ę</w:t>
      </w:r>
      <w:r w:rsidRPr="00057162">
        <w:rPr>
          <w:bCs/>
        </w:rPr>
        <w:t xml:space="preserve">, że wybór tej oferty prowadził będzie do powstania obowiązku podatkowego u </w:t>
      </w:r>
      <w:r>
        <w:rPr>
          <w:bCs/>
        </w:rPr>
        <w:t>Zamawiającego</w:t>
      </w:r>
      <w:r w:rsidRPr="00057162">
        <w:rPr>
          <w:bCs/>
        </w:rPr>
        <w:t>,</w:t>
      </w:r>
    </w:p>
    <w:p w14:paraId="4ADB8546" w14:textId="77777777" w:rsidR="000B11EC" w:rsidRPr="00057162" w:rsidRDefault="000B11EC" w:rsidP="000B11EC">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6294B707" w14:textId="77777777" w:rsidR="000B11EC" w:rsidRPr="00057162" w:rsidRDefault="000B11EC" w:rsidP="000B11EC">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7E3E7742" w14:textId="77777777" w:rsidR="000B11EC" w:rsidRPr="00057162" w:rsidRDefault="000B11EC" w:rsidP="000B11EC">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3D721883" w14:textId="77777777" w:rsidR="000B11EC" w:rsidRPr="00057162" w:rsidRDefault="000B11EC" w:rsidP="000B11EC">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5D23250B" w14:textId="77777777" w:rsidR="000B11EC" w:rsidRPr="00285BD4" w:rsidRDefault="000B11EC" w:rsidP="000B11EC">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Pr>
          <w:bCs/>
        </w:rPr>
        <w:t>Zamawiającego</w:t>
      </w:r>
      <w:r w:rsidRPr="00057162">
        <w:rPr>
          <w:bCs/>
        </w:rPr>
        <w:t xml:space="preserve"> obowiązku podatkowego zgodnie z ustawą z 11.03.2004r. o podatku od towarów i usług </w:t>
      </w:r>
      <w:r>
        <w:rPr>
          <w:bCs/>
        </w:rPr>
        <w:t>Zamawiający</w:t>
      </w:r>
      <w:r w:rsidRPr="00057162">
        <w:rPr>
          <w:bCs/>
        </w:rPr>
        <w:t xml:space="preserve"> dla celów oceny oferty w kryterium cena doliczy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81275243"/>
      <w:r w:rsidRPr="00ED5985">
        <w:rPr>
          <w:rFonts w:ascii="Times New Roman" w:hAnsi="Times New Roman" w:cs="Times New Roman"/>
          <w:color w:val="auto"/>
          <w:sz w:val="24"/>
          <w:szCs w:val="24"/>
        </w:rPr>
        <w:t>Część XV</w:t>
      </w:r>
      <w:r w:rsidR="006C79CB" w:rsidRPr="00ED5985">
        <w:rPr>
          <w:rFonts w:ascii="Times New Roman" w:hAnsi="Times New Roman" w:cs="Times New Roman"/>
          <w:color w:val="auto"/>
          <w:sz w:val="24"/>
          <w:szCs w:val="24"/>
        </w:rPr>
        <w:t>I</w:t>
      </w:r>
      <w:r w:rsidRPr="00ED5985">
        <w:rPr>
          <w:rFonts w:ascii="Times New Roman" w:hAnsi="Times New Roman" w:cs="Times New Roman"/>
          <w:color w:val="auto"/>
          <w:sz w:val="24"/>
          <w:szCs w:val="24"/>
        </w:rPr>
        <w:t>. Kryteria oceny ofert</w:t>
      </w:r>
      <w:bookmarkEnd w:id="42"/>
      <w:bookmarkEnd w:id="43"/>
    </w:p>
    <w:p w14:paraId="0C0AEE0F" w14:textId="6D4DD042" w:rsidR="00597BA1" w:rsidRPr="001C4447" w:rsidRDefault="00597BA1" w:rsidP="00C704B6">
      <w:pPr>
        <w:widowControl w:val="0"/>
        <w:numPr>
          <w:ilvl w:val="1"/>
          <w:numId w:val="55"/>
        </w:numPr>
        <w:tabs>
          <w:tab w:val="left" w:pos="10800"/>
        </w:tabs>
        <w:spacing w:line="360" w:lineRule="auto"/>
        <w:jc w:val="both"/>
        <w:rPr>
          <w:sz w:val="24"/>
          <w:szCs w:val="24"/>
        </w:rPr>
      </w:pPr>
      <w:r w:rsidRPr="001C4447">
        <w:rPr>
          <w:sz w:val="24"/>
          <w:szCs w:val="24"/>
        </w:rPr>
        <w:t>W postępowaniu zmierzającym do zawarcia umowy ramowej Zamawiający zawrze umowę ramową</w:t>
      </w:r>
      <w:r w:rsidR="00331E2C" w:rsidRPr="001C4447">
        <w:rPr>
          <w:sz w:val="24"/>
          <w:szCs w:val="24"/>
        </w:rPr>
        <w:t xml:space="preserve"> </w:t>
      </w:r>
      <w:r w:rsidRPr="001C4447">
        <w:rPr>
          <w:sz w:val="24"/>
          <w:szCs w:val="24"/>
        </w:rPr>
        <w:t>ze wszystkimi Wykonawcami, którzy złożą oferty niepodlegające odrzuceniu.</w:t>
      </w:r>
    </w:p>
    <w:p w14:paraId="1A5B6F99" w14:textId="77777777" w:rsidR="00597BA1" w:rsidRPr="001C4447" w:rsidRDefault="00597BA1" w:rsidP="00C704B6">
      <w:pPr>
        <w:widowControl w:val="0"/>
        <w:numPr>
          <w:ilvl w:val="1"/>
          <w:numId w:val="55"/>
        </w:numPr>
        <w:tabs>
          <w:tab w:val="left" w:pos="10800"/>
        </w:tabs>
        <w:spacing w:line="360" w:lineRule="auto"/>
        <w:jc w:val="both"/>
        <w:rPr>
          <w:sz w:val="24"/>
          <w:szCs w:val="24"/>
        </w:rPr>
      </w:pPr>
      <w:r w:rsidRPr="001C4447">
        <w:rPr>
          <w:sz w:val="24"/>
          <w:szCs w:val="24"/>
        </w:rPr>
        <w:t xml:space="preserve">W postępowaniu zmierzającym do zawarcia umowy wykonawczej Zamawiający zastosuje kryterium najniższej ceny – 100%. </w:t>
      </w:r>
    </w:p>
    <w:p w14:paraId="40D4F243" w14:textId="77777777" w:rsidR="00597BA1" w:rsidRPr="001C4447" w:rsidRDefault="00597BA1" w:rsidP="00C704B6">
      <w:pPr>
        <w:widowControl w:val="0"/>
        <w:numPr>
          <w:ilvl w:val="1"/>
          <w:numId w:val="55"/>
        </w:numPr>
        <w:tabs>
          <w:tab w:val="left" w:pos="10800"/>
        </w:tabs>
        <w:spacing w:line="360" w:lineRule="auto"/>
        <w:jc w:val="both"/>
        <w:rPr>
          <w:sz w:val="24"/>
          <w:szCs w:val="24"/>
        </w:rPr>
      </w:pPr>
      <w:r w:rsidRPr="001C4447">
        <w:rPr>
          <w:sz w:val="24"/>
          <w:szCs w:val="24"/>
        </w:rPr>
        <w:t xml:space="preserve">Ocenianą cenę należy podać w walucie krajowej – PLN. Oferty w walutach obcych będą odrzucone. </w:t>
      </w:r>
    </w:p>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181275244"/>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4"/>
      <w:bookmarkEnd w:id="45"/>
    </w:p>
    <w:p w14:paraId="2E515105" w14:textId="657168B8" w:rsidR="005E4729" w:rsidRPr="00D515D4" w:rsidRDefault="00597BA1" w:rsidP="005E4729">
      <w:pPr>
        <w:spacing w:before="120" w:line="312" w:lineRule="auto"/>
        <w:jc w:val="both"/>
        <w:rPr>
          <w:bCs/>
          <w:sz w:val="22"/>
          <w:szCs w:val="22"/>
        </w:rPr>
      </w:pPr>
      <w:r w:rsidRPr="00BA730A">
        <w:rPr>
          <w:sz w:val="24"/>
          <w:szCs w:val="24"/>
        </w:rPr>
        <w:t xml:space="preserve">W postępowaniu zmierzającym do zawarcia umowy ramowej Zamawiający nie zamierza </w:t>
      </w:r>
      <w:r w:rsidR="00410BBA">
        <w:rPr>
          <w:sz w:val="24"/>
          <w:szCs w:val="24"/>
        </w:rPr>
        <w:t>przeprowadzać</w:t>
      </w:r>
      <w:r w:rsidRPr="00BA730A">
        <w:rPr>
          <w:sz w:val="24"/>
          <w:szCs w:val="24"/>
        </w:rPr>
        <w:t xml:space="preserve"> aukcji elektronicznej. W postępowaniu zmierzającym do </w:t>
      </w:r>
      <w:r>
        <w:rPr>
          <w:sz w:val="24"/>
          <w:szCs w:val="24"/>
        </w:rPr>
        <w:t>udzielenia</w:t>
      </w:r>
      <w:r w:rsidRPr="00BA730A">
        <w:rPr>
          <w:sz w:val="24"/>
          <w:szCs w:val="24"/>
        </w:rPr>
        <w:t xml:space="preserve"> zamówienia wykonawczego Zamawiający zamierza dokonać wyboru oferty najkorzystniejszej </w:t>
      </w:r>
      <w:r w:rsidRPr="00BA730A">
        <w:rPr>
          <w:sz w:val="24"/>
          <w:szCs w:val="24"/>
        </w:rPr>
        <w:br/>
        <w:t xml:space="preserve">z zastosowaniem aukcji elektronicznej </w:t>
      </w:r>
      <w:r w:rsidRPr="00BA730A">
        <w:rPr>
          <w:bCs/>
          <w:sz w:val="24"/>
          <w:szCs w:val="24"/>
        </w:rPr>
        <w:t xml:space="preserve">prowadzonej w oparciu </w:t>
      </w:r>
      <w:r w:rsidR="002F6F51">
        <w:rPr>
          <w:bCs/>
          <w:sz w:val="24"/>
          <w:szCs w:val="24"/>
        </w:rPr>
        <w:t xml:space="preserve">o </w:t>
      </w:r>
      <w:r w:rsidR="005E4729" w:rsidRPr="00ED5985">
        <w:rPr>
          <w:bCs/>
          <w:i/>
          <w:iCs/>
          <w:sz w:val="24"/>
          <w:szCs w:val="24"/>
        </w:rPr>
        <w:t>Regulamin udzielania zamówień w Polskiej Grupie Górniczej S.A.</w:t>
      </w:r>
    </w:p>
    <w:p w14:paraId="763F3F57" w14:textId="77777777" w:rsidR="00597BA1" w:rsidRPr="00226497" w:rsidRDefault="00597BA1" w:rsidP="00597BA1">
      <w:pPr>
        <w:jc w:val="both"/>
        <w:rPr>
          <w:bCs/>
          <w:color w:val="0070C0"/>
          <w:sz w:val="22"/>
          <w:szCs w:val="22"/>
        </w:rPr>
      </w:pP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8127524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58393115" w14:textId="77BBFB65" w:rsidR="00694060" w:rsidRPr="00F627DA" w:rsidRDefault="008C4046">
      <w:pPr>
        <w:pStyle w:val="Akapitzlist"/>
        <w:numPr>
          <w:ilvl w:val="0"/>
          <w:numId w:val="15"/>
        </w:numPr>
        <w:spacing w:before="120"/>
        <w:contextualSpacing w:val="0"/>
        <w:jc w:val="both"/>
        <w:rPr>
          <w:bCs/>
        </w:rPr>
      </w:pPr>
      <w:r w:rsidRPr="00F627DA">
        <w:rPr>
          <w:bCs/>
        </w:rPr>
        <w:t>Zamawiający</w:t>
      </w:r>
      <w:r w:rsidR="00694060" w:rsidRPr="00F627DA">
        <w:rPr>
          <w:bCs/>
        </w:rPr>
        <w:t xml:space="preserve"> </w:t>
      </w:r>
      <w:r w:rsidR="00597BA1">
        <w:rPr>
          <w:bCs/>
        </w:rPr>
        <w:t xml:space="preserve">nie </w:t>
      </w:r>
      <w:r w:rsidR="00694060" w:rsidRPr="00F627DA">
        <w:rPr>
          <w:bCs/>
        </w:rPr>
        <w:t>zastosuje procedur</w:t>
      </w:r>
      <w:r w:rsidR="00597BA1">
        <w:rPr>
          <w:bCs/>
        </w:rPr>
        <w:t>y</w:t>
      </w:r>
      <w:r w:rsidR="00694060" w:rsidRPr="00F627DA">
        <w:rPr>
          <w:bCs/>
        </w:rPr>
        <w:t xml:space="preserve"> odwrócon</w:t>
      </w:r>
      <w:r w:rsidR="00597BA1">
        <w:rPr>
          <w:bCs/>
        </w:rPr>
        <w:t>ej</w:t>
      </w:r>
      <w:r w:rsidR="00694060" w:rsidRPr="00F627DA">
        <w:rPr>
          <w:bCs/>
        </w:rPr>
        <w:t xml:space="preserve">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pPr>
        <w:pStyle w:val="Akapitzlist"/>
        <w:numPr>
          <w:ilvl w:val="0"/>
          <w:numId w:val="15"/>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44211F" w:rsidRDefault="008C4046">
      <w:pPr>
        <w:pStyle w:val="Akapitzlist"/>
        <w:numPr>
          <w:ilvl w:val="0"/>
          <w:numId w:val="15"/>
        </w:numPr>
        <w:spacing w:before="120" w:line="312" w:lineRule="auto"/>
        <w:contextualSpacing w:val="0"/>
        <w:jc w:val="both"/>
        <w:rPr>
          <w:bCs/>
        </w:rPr>
      </w:pPr>
      <w:r w:rsidRPr="0044211F">
        <w:rPr>
          <w:bCs/>
        </w:rPr>
        <w:lastRenderedPageBreak/>
        <w:t>Zamawiający</w:t>
      </w:r>
      <w:r w:rsidR="00694060" w:rsidRPr="0044211F">
        <w:rPr>
          <w:bCs/>
        </w:rPr>
        <w:t xml:space="preserve"> przewiduje uzupełnienie przedmiotowych środków dowodowych. Jeżeli </w:t>
      </w:r>
      <w:r w:rsidRPr="0044211F">
        <w:rPr>
          <w:bCs/>
        </w:rPr>
        <w:t>Wykonawca</w:t>
      </w:r>
      <w:r w:rsidR="00694060" w:rsidRPr="0044211F">
        <w:rPr>
          <w:bCs/>
        </w:rPr>
        <w:t xml:space="preserve"> nie złożył tych środków wraz z ofertą lub są one niekompletne </w:t>
      </w:r>
      <w:r w:rsidRPr="0044211F">
        <w:rPr>
          <w:bCs/>
        </w:rPr>
        <w:t>Zamawiający</w:t>
      </w:r>
      <w:r w:rsidR="00694060" w:rsidRPr="0044211F">
        <w:rPr>
          <w:bCs/>
        </w:rPr>
        <w:t xml:space="preserve"> wezwie do ich uzupełnienia. </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8127524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8"/>
      <w:bookmarkEnd w:id="49"/>
    </w:p>
    <w:p w14:paraId="5145E36D" w14:textId="77777777" w:rsidR="00E74D88" w:rsidRPr="00057162" w:rsidRDefault="00E74D88">
      <w:pPr>
        <w:pStyle w:val="Akapitzlist"/>
        <w:numPr>
          <w:ilvl w:val="0"/>
          <w:numId w:val="12"/>
        </w:numPr>
        <w:spacing w:before="120" w:line="312" w:lineRule="auto"/>
        <w:contextualSpacing w:val="0"/>
        <w:jc w:val="both"/>
        <w:rPr>
          <w:bCs/>
        </w:rPr>
      </w:pPr>
      <w:bookmarkStart w:id="50" w:name="_Toc106184577"/>
      <w:r>
        <w:rPr>
          <w:bCs/>
        </w:rPr>
        <w:t>Zamawiający</w:t>
      </w:r>
      <w:r w:rsidRPr="00057162">
        <w:rPr>
          <w:bCs/>
        </w:rPr>
        <w:t xml:space="preserve"> nie wymaga wniesienia zabezpieczenia należytego wykonania umowy.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1"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81275247"/>
      <w:bookmarkEnd w:id="5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2"/>
    </w:p>
    <w:p w14:paraId="690B700F" w14:textId="30189E6D" w:rsidR="009C3808" w:rsidRDefault="00F91368">
      <w:pPr>
        <w:pStyle w:val="Akapitzlist"/>
        <w:numPr>
          <w:ilvl w:val="0"/>
          <w:numId w:val="13"/>
        </w:numPr>
        <w:spacing w:before="120" w:line="312" w:lineRule="auto"/>
        <w:ind w:left="357" w:hanging="357"/>
        <w:contextualSpacing w:val="0"/>
        <w:jc w:val="both"/>
      </w:pPr>
      <w:r w:rsidRPr="00367ED3">
        <w:rPr>
          <w:b/>
          <w:bCs/>
        </w:rPr>
        <w:t xml:space="preserve">Załącznik nr </w:t>
      </w:r>
      <w:r w:rsidR="00597BA1">
        <w:rPr>
          <w:b/>
          <w:bCs/>
        </w:rPr>
        <w:t>4</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05FCF7B3" w14:textId="77777777" w:rsidR="00804730" w:rsidRPr="009C3808" w:rsidRDefault="00804730" w:rsidP="00804730">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18127524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3"/>
      <w:bookmarkEnd w:id="54"/>
    </w:p>
    <w:p w14:paraId="17141BC2" w14:textId="77777777" w:rsidR="00597BA1" w:rsidRPr="0094572E" w:rsidRDefault="00597BA1" w:rsidP="00597BA1">
      <w:pPr>
        <w:spacing w:before="120" w:line="312" w:lineRule="auto"/>
        <w:jc w:val="both"/>
        <w:rPr>
          <w:sz w:val="24"/>
          <w:szCs w:val="24"/>
        </w:rPr>
      </w:pPr>
      <w:bookmarkStart w:id="55" w:name="_Toc106184579"/>
      <w:r w:rsidRPr="0094572E">
        <w:rPr>
          <w:sz w:val="24"/>
          <w:szCs w:val="24"/>
        </w:rPr>
        <w:t xml:space="preserve">W przypadku wyboru oferty Wykonawców wspólnie ubiegających się o udzielenie zamówienia Wykonawca ten jest zobowiązany do złożenia umowy regulującej współpracę tych Wykonawców niezwłocznie po otrzymaniu zawiadomienia o wyborze jego oferty. </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8127524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5"/>
      <w:bookmarkEnd w:id="56"/>
    </w:p>
    <w:p w14:paraId="0042204B" w14:textId="344CA0F8" w:rsidR="00ED28D9" w:rsidRDefault="00F13DFD" w:rsidP="00804500">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p>
    <w:p w14:paraId="7AC8195D" w14:textId="77777777" w:rsidR="00B72377" w:rsidRPr="00057162" w:rsidRDefault="00B72377" w:rsidP="00804500">
      <w:pPr>
        <w:spacing w:before="120" w:line="312" w:lineRule="auto"/>
        <w:jc w:val="both"/>
        <w:rPr>
          <w:sz w:val="24"/>
          <w:szCs w:val="24"/>
        </w:rPr>
      </w:pPr>
    </w:p>
    <w:p w14:paraId="3D08E405" w14:textId="77777777" w:rsidR="00B72377" w:rsidRDefault="00B72377">
      <w:pPr>
        <w:spacing w:after="160" w:line="259" w:lineRule="auto"/>
        <w:rPr>
          <w:rFonts w:eastAsiaTheme="majorEastAsia"/>
          <w:b/>
          <w:bCs/>
          <w:sz w:val="24"/>
          <w:szCs w:val="24"/>
        </w:rPr>
      </w:pPr>
      <w:bookmarkStart w:id="57" w:name="_Toc106184580"/>
      <w:r>
        <w:rPr>
          <w:sz w:val="24"/>
          <w:szCs w:val="24"/>
        </w:rPr>
        <w:br w:type="page"/>
      </w:r>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81275250"/>
      <w:r w:rsidRPr="00057162">
        <w:rPr>
          <w:rFonts w:ascii="Times New Roman" w:hAnsi="Times New Roman" w:cs="Times New Roman"/>
          <w:color w:val="auto"/>
          <w:sz w:val="24"/>
          <w:szCs w:val="24"/>
        </w:rPr>
        <w:lastRenderedPageBreak/>
        <w:t>Wykaz załączników</w:t>
      </w:r>
      <w:bookmarkEnd w:id="57"/>
      <w:bookmarkEnd w:id="58"/>
    </w:p>
    <w:p w14:paraId="65C97D98" w14:textId="59871D95" w:rsidR="00ED28D9" w:rsidRPr="00427709" w:rsidRDefault="00ED28D9" w:rsidP="00427709">
      <w:pPr>
        <w:tabs>
          <w:tab w:val="left" w:pos="1843"/>
        </w:tabs>
        <w:spacing w:line="276" w:lineRule="auto"/>
        <w:jc w:val="both"/>
        <w:rPr>
          <w:b/>
          <w:bCs/>
          <w:sz w:val="22"/>
          <w:szCs w:val="22"/>
        </w:rPr>
      </w:pPr>
      <w:bookmarkStart w:id="59"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2C37D143" w14:textId="74621C51"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w:t>
      </w:r>
      <w:r w:rsidR="003127C8">
        <w:rPr>
          <w:bCs/>
          <w:sz w:val="22"/>
          <w:szCs w:val="22"/>
        </w:rPr>
        <w:t>3</w:t>
      </w:r>
      <w:r w:rsidRPr="00427709">
        <w:rPr>
          <w:bCs/>
          <w:sz w:val="22"/>
          <w:szCs w:val="22"/>
        </w:rPr>
        <w:t>.</w:t>
      </w:r>
      <w:r w:rsidR="003127C8">
        <w:rPr>
          <w:bCs/>
          <w:sz w:val="22"/>
          <w:szCs w:val="22"/>
        </w:rPr>
        <w:t>5</w:t>
      </w:r>
      <w:r w:rsidRPr="00427709">
        <w:rPr>
          <w:bCs/>
          <w:sz w:val="22"/>
          <w:szCs w:val="22"/>
        </w:rPr>
        <w:t xml:space="preserve"> – </w:t>
      </w:r>
      <w:r w:rsidR="00427709">
        <w:rPr>
          <w:bCs/>
          <w:sz w:val="22"/>
          <w:szCs w:val="22"/>
        </w:rPr>
        <w:tab/>
      </w:r>
      <w:r w:rsidR="00394ECD" w:rsidRPr="00427709">
        <w:rPr>
          <w:bCs/>
          <w:sz w:val="22"/>
          <w:szCs w:val="22"/>
        </w:rPr>
        <w:t>Jednolity Europejski Dokument Zamówienia</w:t>
      </w:r>
    </w:p>
    <w:p w14:paraId="7463B0CF" w14:textId="03C5CE88" w:rsidR="00ED28D9" w:rsidRPr="00410BBA" w:rsidRDefault="00ED28D9" w:rsidP="00427709">
      <w:pPr>
        <w:tabs>
          <w:tab w:val="left" w:pos="1843"/>
        </w:tabs>
        <w:spacing w:line="276" w:lineRule="auto"/>
        <w:ind w:left="1843" w:hanging="1843"/>
        <w:jc w:val="both"/>
        <w:rPr>
          <w:bCs/>
          <w:sz w:val="22"/>
          <w:szCs w:val="22"/>
        </w:rPr>
      </w:pPr>
      <w:r w:rsidRPr="00410BBA">
        <w:rPr>
          <w:bCs/>
          <w:sz w:val="22"/>
          <w:szCs w:val="22"/>
        </w:rPr>
        <w:t xml:space="preserve">Załącznik nr </w:t>
      </w:r>
      <w:r w:rsidR="003127C8" w:rsidRPr="00410BBA">
        <w:rPr>
          <w:bCs/>
          <w:sz w:val="22"/>
          <w:szCs w:val="22"/>
        </w:rPr>
        <w:t>3</w:t>
      </w:r>
      <w:r w:rsidRPr="00410BBA">
        <w:rPr>
          <w:bCs/>
          <w:sz w:val="22"/>
          <w:szCs w:val="22"/>
        </w:rPr>
        <w:t>.</w:t>
      </w:r>
      <w:r w:rsidR="003127C8" w:rsidRPr="00410BBA">
        <w:rPr>
          <w:bCs/>
          <w:sz w:val="22"/>
          <w:szCs w:val="22"/>
        </w:rPr>
        <w:t>6</w:t>
      </w:r>
      <w:r w:rsidRPr="00410BBA">
        <w:rPr>
          <w:bCs/>
          <w:sz w:val="22"/>
          <w:szCs w:val="22"/>
        </w:rPr>
        <w:t xml:space="preserve"> – </w:t>
      </w:r>
      <w:r w:rsidR="00427709" w:rsidRPr="00410BBA">
        <w:rPr>
          <w:bCs/>
          <w:sz w:val="22"/>
          <w:szCs w:val="22"/>
        </w:rPr>
        <w:tab/>
      </w:r>
      <w:r w:rsidR="00394ECD" w:rsidRPr="00410BBA">
        <w:rPr>
          <w:bCs/>
          <w:sz w:val="22"/>
          <w:szCs w:val="22"/>
        </w:rPr>
        <w:t>Oświadczenie o przynależności lub braku przynależności do tej samej grupy kapitałowej</w:t>
      </w:r>
    </w:p>
    <w:p w14:paraId="107ED633" w14:textId="23622C99" w:rsidR="00ED28D9" w:rsidRPr="00410BBA" w:rsidRDefault="00ED28D9" w:rsidP="00427709">
      <w:pPr>
        <w:tabs>
          <w:tab w:val="left" w:pos="1843"/>
        </w:tabs>
        <w:spacing w:line="276" w:lineRule="auto"/>
        <w:jc w:val="both"/>
        <w:rPr>
          <w:bCs/>
          <w:sz w:val="22"/>
          <w:szCs w:val="22"/>
        </w:rPr>
      </w:pPr>
      <w:r w:rsidRPr="00410BBA">
        <w:rPr>
          <w:bCs/>
          <w:sz w:val="22"/>
          <w:szCs w:val="22"/>
        </w:rPr>
        <w:t xml:space="preserve">Załącznik nr </w:t>
      </w:r>
      <w:r w:rsidR="003127C8" w:rsidRPr="00410BBA">
        <w:rPr>
          <w:bCs/>
          <w:sz w:val="22"/>
          <w:szCs w:val="22"/>
        </w:rPr>
        <w:t>3</w:t>
      </w:r>
      <w:r w:rsidRPr="00410BBA">
        <w:rPr>
          <w:bCs/>
          <w:sz w:val="22"/>
          <w:szCs w:val="22"/>
        </w:rPr>
        <w:t>.</w:t>
      </w:r>
      <w:r w:rsidR="003127C8" w:rsidRPr="00410BBA">
        <w:rPr>
          <w:bCs/>
          <w:sz w:val="22"/>
          <w:szCs w:val="22"/>
        </w:rPr>
        <w:t>7</w:t>
      </w:r>
      <w:r w:rsidRPr="00410BBA">
        <w:rPr>
          <w:bCs/>
          <w:sz w:val="22"/>
          <w:szCs w:val="22"/>
        </w:rPr>
        <w:t xml:space="preserve"> – </w:t>
      </w:r>
      <w:r w:rsidR="00427709" w:rsidRPr="00410BBA">
        <w:rPr>
          <w:bCs/>
          <w:sz w:val="22"/>
          <w:szCs w:val="22"/>
        </w:rPr>
        <w:tab/>
      </w:r>
      <w:r w:rsidRPr="00410BBA">
        <w:rPr>
          <w:bCs/>
          <w:sz w:val="22"/>
          <w:szCs w:val="22"/>
        </w:rPr>
        <w:t>Wykaz</w:t>
      </w:r>
      <w:r w:rsidR="00427709" w:rsidRPr="00410BBA">
        <w:rPr>
          <w:sz w:val="22"/>
          <w:szCs w:val="22"/>
        </w:rPr>
        <w:t xml:space="preserve"> </w:t>
      </w:r>
      <w:r w:rsidR="00427709" w:rsidRPr="00410BBA">
        <w:rPr>
          <w:bCs/>
          <w:sz w:val="22"/>
          <w:szCs w:val="22"/>
        </w:rPr>
        <w:t>wykonanych/wykonywanych</w:t>
      </w:r>
      <w:r w:rsidRPr="00410BBA">
        <w:rPr>
          <w:bCs/>
          <w:sz w:val="22"/>
          <w:szCs w:val="22"/>
        </w:rPr>
        <w:t xml:space="preserve"> usług</w:t>
      </w:r>
    </w:p>
    <w:p w14:paraId="707A8F1B" w14:textId="5EC6D334" w:rsidR="00410BBA" w:rsidRDefault="00ED28D9" w:rsidP="00655321">
      <w:pPr>
        <w:spacing w:line="276" w:lineRule="auto"/>
        <w:ind w:left="1843" w:hanging="1843"/>
        <w:jc w:val="both"/>
        <w:rPr>
          <w:sz w:val="22"/>
          <w:szCs w:val="22"/>
        </w:rPr>
      </w:pPr>
      <w:r w:rsidRPr="009D439B">
        <w:rPr>
          <w:bCs/>
          <w:sz w:val="22"/>
          <w:szCs w:val="22"/>
        </w:rPr>
        <w:t xml:space="preserve">Załącznik nr </w:t>
      </w:r>
      <w:r w:rsidR="003127C8" w:rsidRPr="009D439B">
        <w:rPr>
          <w:bCs/>
          <w:sz w:val="22"/>
          <w:szCs w:val="22"/>
        </w:rPr>
        <w:t>3</w:t>
      </w:r>
      <w:r w:rsidRPr="009D439B">
        <w:rPr>
          <w:bCs/>
          <w:sz w:val="22"/>
          <w:szCs w:val="22"/>
        </w:rPr>
        <w:t>.</w:t>
      </w:r>
      <w:r w:rsidR="003127C8" w:rsidRPr="009D439B">
        <w:rPr>
          <w:bCs/>
          <w:sz w:val="22"/>
          <w:szCs w:val="22"/>
        </w:rPr>
        <w:t>8</w:t>
      </w:r>
      <w:r w:rsidRPr="009D439B">
        <w:rPr>
          <w:bCs/>
          <w:sz w:val="22"/>
          <w:szCs w:val="22"/>
        </w:rPr>
        <w:t xml:space="preserve"> – </w:t>
      </w:r>
      <w:r w:rsidR="00427709" w:rsidRPr="009D439B">
        <w:rPr>
          <w:bCs/>
          <w:sz w:val="22"/>
          <w:szCs w:val="22"/>
        </w:rPr>
        <w:tab/>
      </w:r>
      <w:r w:rsidR="003127C8" w:rsidRPr="009D439B">
        <w:rPr>
          <w:sz w:val="22"/>
          <w:szCs w:val="22"/>
        </w:rPr>
        <w:t>Oświadczenie o dostępie do infrastruktury kolejowej</w:t>
      </w:r>
      <w:r w:rsidR="00410BBA" w:rsidRPr="009D439B">
        <w:rPr>
          <w:sz w:val="22"/>
          <w:szCs w:val="22"/>
        </w:rPr>
        <w:t xml:space="preserve"> </w:t>
      </w:r>
    </w:p>
    <w:p w14:paraId="07F09D1C" w14:textId="1CB8BFC9" w:rsidR="00A63C2B" w:rsidRPr="00441EDA" w:rsidRDefault="00A63C2B" w:rsidP="00A63C2B">
      <w:pPr>
        <w:ind w:left="1843" w:hanging="1843"/>
        <w:rPr>
          <w:b/>
          <w:bCs/>
          <w:sz w:val="22"/>
          <w:szCs w:val="22"/>
        </w:rPr>
      </w:pPr>
      <w:r w:rsidRPr="0074042B">
        <w:rPr>
          <w:sz w:val="22"/>
          <w:szCs w:val="22"/>
        </w:rPr>
        <w:t xml:space="preserve">Załącznik nr </w:t>
      </w:r>
      <w:r>
        <w:rPr>
          <w:sz w:val="22"/>
          <w:szCs w:val="22"/>
        </w:rPr>
        <w:t>3</w:t>
      </w:r>
      <w:r w:rsidRPr="0074042B">
        <w:rPr>
          <w:sz w:val="22"/>
          <w:szCs w:val="22"/>
        </w:rPr>
        <w:t>.</w:t>
      </w:r>
      <w:r>
        <w:rPr>
          <w:sz w:val="22"/>
          <w:szCs w:val="22"/>
        </w:rPr>
        <w:t>9</w:t>
      </w:r>
      <w:r w:rsidRPr="0074042B">
        <w:rPr>
          <w:sz w:val="22"/>
          <w:szCs w:val="22"/>
        </w:rPr>
        <w:t xml:space="preserve"> – </w:t>
      </w:r>
      <w:r>
        <w:rPr>
          <w:sz w:val="22"/>
          <w:szCs w:val="22"/>
        </w:rPr>
        <w:t xml:space="preserve">    </w:t>
      </w:r>
      <w:r w:rsidRPr="0074042B">
        <w:rPr>
          <w:sz w:val="22"/>
          <w:szCs w:val="22"/>
        </w:rPr>
        <w:t>Oświadczenie o posiadaniu wpisu do BDO w zakresie transportu odpadów</w:t>
      </w:r>
    </w:p>
    <w:p w14:paraId="314F465B" w14:textId="7B431EE0"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w:t>
      </w:r>
      <w:r w:rsidR="003127C8">
        <w:rPr>
          <w:b/>
          <w:bCs/>
          <w:sz w:val="22"/>
          <w:szCs w:val="22"/>
        </w:rPr>
        <w:t>4</w:t>
      </w:r>
      <w:r w:rsidRPr="00427709">
        <w:rPr>
          <w:b/>
          <w:bCs/>
          <w:sz w:val="22"/>
          <w:szCs w:val="22"/>
        </w:rPr>
        <w:t xml:space="preserve">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39E0E158" w14:textId="4ED88AE0" w:rsidR="00F76785" w:rsidRDefault="00F76785" w:rsidP="009348AE">
      <w:pPr>
        <w:spacing w:line="312" w:lineRule="auto"/>
        <w:rPr>
          <w:sz w:val="24"/>
          <w:szCs w:val="24"/>
        </w:rPr>
      </w:pPr>
      <w:r>
        <w:rPr>
          <w:sz w:val="24"/>
          <w:szCs w:val="24"/>
        </w:rPr>
        <w:br w:type="page"/>
      </w:r>
    </w:p>
    <w:p w14:paraId="60FB2C52" w14:textId="7A62573E" w:rsidR="00602FAA" w:rsidRPr="00D50A10" w:rsidRDefault="00602FAA" w:rsidP="000F6329">
      <w:pPr>
        <w:jc w:val="both"/>
        <w:rPr>
          <w:b/>
          <w:bCs/>
          <w:sz w:val="28"/>
          <w:szCs w:val="28"/>
        </w:rPr>
      </w:pPr>
      <w:bookmarkStart w:id="60" w:name="_Toc67292090"/>
      <w:bookmarkStart w:id="61" w:name="_Hlk67822110"/>
      <w:bookmarkEnd w:id="59"/>
      <w:r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 (SOPZ)</w:t>
      </w:r>
      <w:bookmarkEnd w:id="60"/>
      <w:bookmarkEnd w:id="61"/>
    </w:p>
    <w:p w14:paraId="3EFC7611" w14:textId="16CF917D" w:rsidR="00DB08A8" w:rsidRDefault="00DB08A8" w:rsidP="00DB08A8"/>
    <w:p w14:paraId="7D5448B5" w14:textId="27B2656E" w:rsidR="003127C8" w:rsidRPr="00397DBD" w:rsidRDefault="003127C8" w:rsidP="00C704B6">
      <w:pPr>
        <w:pStyle w:val="Akapitzlist"/>
        <w:numPr>
          <w:ilvl w:val="0"/>
          <w:numId w:val="74"/>
        </w:numPr>
        <w:ind w:left="284" w:hanging="284"/>
        <w:jc w:val="both"/>
        <w:rPr>
          <w:b/>
          <w:bCs/>
        </w:rPr>
      </w:pPr>
      <w:bookmarkStart w:id="62" w:name="_Toc62745755"/>
      <w:bookmarkStart w:id="63" w:name="_Toc78552437"/>
      <w:bookmarkStart w:id="64" w:name="_Hlk67824301"/>
      <w:r w:rsidRPr="00397DBD">
        <w:rPr>
          <w:b/>
          <w:bCs/>
        </w:rPr>
        <w:t>Przedmiot zamówienia i wymagany okres jego realizacji.</w:t>
      </w:r>
      <w:bookmarkEnd w:id="62"/>
      <w:bookmarkEnd w:id="63"/>
      <w:r w:rsidRPr="00397DBD">
        <w:rPr>
          <w:b/>
          <w:bCs/>
        </w:rPr>
        <w:t xml:space="preserve"> </w:t>
      </w:r>
    </w:p>
    <w:p w14:paraId="47FE29FF" w14:textId="01B190EC" w:rsidR="00D93C44" w:rsidRPr="00CB10C3" w:rsidRDefault="00D93C44" w:rsidP="00C704B6">
      <w:pPr>
        <w:pStyle w:val="Akapitzlist"/>
        <w:numPr>
          <w:ilvl w:val="0"/>
          <w:numId w:val="57"/>
        </w:numPr>
        <w:spacing w:line="20" w:lineRule="atLeast"/>
        <w:ind w:right="-50"/>
        <w:jc w:val="both"/>
        <w:rPr>
          <w:sz w:val="22"/>
          <w:szCs w:val="22"/>
        </w:rPr>
      </w:pPr>
      <w:r w:rsidRPr="00CB10C3">
        <w:rPr>
          <w:sz w:val="22"/>
          <w:szCs w:val="22"/>
        </w:rPr>
        <w:t>Przedmiot postępowania obejmuje zawarcie i udzielanie w ramach umowy ramowej zamówień wykonawczych na świadczenie usług przewoz</w:t>
      </w:r>
      <w:r w:rsidR="005D30D5" w:rsidRPr="00CB10C3">
        <w:rPr>
          <w:sz w:val="22"/>
          <w:szCs w:val="22"/>
        </w:rPr>
        <w:t>ów</w:t>
      </w:r>
      <w:r w:rsidRPr="00CB10C3">
        <w:rPr>
          <w:sz w:val="22"/>
          <w:szCs w:val="22"/>
        </w:rPr>
        <w:t xml:space="preserve"> transportem kolejowym na potrzeby PGG SA</w:t>
      </w:r>
      <w:r w:rsidR="005D30D5" w:rsidRPr="00CB10C3">
        <w:rPr>
          <w:sz w:val="22"/>
          <w:szCs w:val="22"/>
        </w:rPr>
        <w:t>.</w:t>
      </w:r>
    </w:p>
    <w:p w14:paraId="19FFFF64" w14:textId="54E78618" w:rsidR="00BA03D7" w:rsidRPr="00B50DAF" w:rsidRDefault="00BA03D7" w:rsidP="00C704B6">
      <w:pPr>
        <w:pStyle w:val="Akapitzlist"/>
        <w:numPr>
          <w:ilvl w:val="0"/>
          <w:numId w:val="57"/>
        </w:numPr>
        <w:spacing w:line="20" w:lineRule="atLeast"/>
        <w:ind w:right="-50"/>
        <w:jc w:val="both"/>
        <w:rPr>
          <w:sz w:val="22"/>
          <w:szCs w:val="22"/>
        </w:rPr>
      </w:pPr>
      <w:r w:rsidRPr="004237D7">
        <w:rPr>
          <w:sz w:val="22"/>
          <w:szCs w:val="22"/>
        </w:rPr>
        <w:t xml:space="preserve">Przedmiot umowy obejmuje przewozy węgla </w:t>
      </w:r>
      <w:r w:rsidRPr="00B50DAF">
        <w:rPr>
          <w:sz w:val="22"/>
          <w:szCs w:val="22"/>
        </w:rPr>
        <w:t xml:space="preserve">oraz </w:t>
      </w:r>
      <w:r w:rsidR="00CB10C3" w:rsidRPr="00B50DAF">
        <w:rPr>
          <w:sz w:val="22"/>
          <w:szCs w:val="22"/>
        </w:rPr>
        <w:t>innych towarów, w tym m.in. odpad</w:t>
      </w:r>
      <w:r w:rsidR="00D002BF">
        <w:rPr>
          <w:sz w:val="22"/>
          <w:szCs w:val="22"/>
        </w:rPr>
        <w:t>ów</w:t>
      </w:r>
      <w:r w:rsidR="00CB10C3" w:rsidRPr="00B50DAF">
        <w:rPr>
          <w:sz w:val="22"/>
          <w:szCs w:val="22"/>
        </w:rPr>
        <w:t xml:space="preserve"> wydobywcz</w:t>
      </w:r>
      <w:r w:rsidR="00D002BF">
        <w:rPr>
          <w:sz w:val="22"/>
          <w:szCs w:val="22"/>
        </w:rPr>
        <w:t>ych</w:t>
      </w:r>
      <w:r w:rsidRPr="00B50DAF">
        <w:rPr>
          <w:sz w:val="22"/>
          <w:szCs w:val="22"/>
        </w:rPr>
        <w:t xml:space="preserve"> o kod</w:t>
      </w:r>
      <w:r w:rsidR="00384C7C" w:rsidRPr="00B50DAF">
        <w:rPr>
          <w:sz w:val="22"/>
          <w:szCs w:val="22"/>
        </w:rPr>
        <w:t>ach:</w:t>
      </w:r>
    </w:p>
    <w:p w14:paraId="1EB36EB5" w14:textId="77777777" w:rsidR="00384C7C" w:rsidRPr="00ED5985" w:rsidRDefault="00384C7C" w:rsidP="00ED5985">
      <w:pPr>
        <w:pStyle w:val="Akapitzlist"/>
        <w:numPr>
          <w:ilvl w:val="0"/>
          <w:numId w:val="90"/>
        </w:numPr>
        <w:spacing w:before="120"/>
        <w:ind w:left="993" w:hanging="284"/>
        <w:jc w:val="both"/>
        <w:rPr>
          <w:bCs/>
          <w:iCs/>
          <w:sz w:val="22"/>
          <w:szCs w:val="22"/>
        </w:rPr>
      </w:pPr>
      <w:r w:rsidRPr="00ED5985">
        <w:rPr>
          <w:bCs/>
          <w:iCs/>
          <w:sz w:val="22"/>
          <w:szCs w:val="22"/>
        </w:rPr>
        <w:t>01 01 02 Odpady z wydobywania kopalin innych niż rudy metali</w:t>
      </w:r>
    </w:p>
    <w:p w14:paraId="64AAD55E" w14:textId="77777777" w:rsidR="00384C7C" w:rsidRPr="00ED5985" w:rsidRDefault="00384C7C" w:rsidP="00ED5985">
      <w:pPr>
        <w:pStyle w:val="Akapitzlist"/>
        <w:numPr>
          <w:ilvl w:val="0"/>
          <w:numId w:val="90"/>
        </w:numPr>
        <w:spacing w:before="120"/>
        <w:ind w:left="993" w:hanging="284"/>
        <w:jc w:val="both"/>
        <w:rPr>
          <w:bCs/>
          <w:iCs/>
          <w:sz w:val="22"/>
          <w:szCs w:val="22"/>
        </w:rPr>
      </w:pPr>
      <w:r w:rsidRPr="00ED5985">
        <w:rPr>
          <w:bCs/>
          <w:iCs/>
          <w:sz w:val="22"/>
          <w:szCs w:val="22"/>
        </w:rPr>
        <w:t>01 04 12 Odpady powstające przy płukaniu i oczyszczaniu kopalin inne niż wymienione w 01 04 07 i 01 04 11</w:t>
      </w:r>
    </w:p>
    <w:p w14:paraId="2F82D2C5" w14:textId="345ABCD8" w:rsidR="00384C7C" w:rsidRPr="00ED5985" w:rsidRDefault="00384C7C" w:rsidP="00ED5985">
      <w:pPr>
        <w:pStyle w:val="Akapitzlist"/>
        <w:numPr>
          <w:ilvl w:val="0"/>
          <w:numId w:val="90"/>
        </w:numPr>
        <w:spacing w:before="120"/>
        <w:ind w:left="993" w:hanging="284"/>
        <w:jc w:val="both"/>
        <w:rPr>
          <w:bCs/>
          <w:iCs/>
          <w:sz w:val="22"/>
          <w:szCs w:val="22"/>
        </w:rPr>
      </w:pPr>
      <w:r w:rsidRPr="00ED5985">
        <w:rPr>
          <w:bCs/>
          <w:iCs/>
          <w:sz w:val="22"/>
          <w:szCs w:val="22"/>
        </w:rPr>
        <w:t xml:space="preserve">01 04 81 Odpady z flotacyjnego wzbogacania węgla inne niż wymienione w 01 04 80, </w:t>
      </w:r>
    </w:p>
    <w:p w14:paraId="471D8375" w14:textId="07A21CD7" w:rsidR="003127C8" w:rsidRPr="004237D7" w:rsidRDefault="005D30D5" w:rsidP="00C704B6">
      <w:pPr>
        <w:pStyle w:val="Akapitzlist"/>
        <w:numPr>
          <w:ilvl w:val="0"/>
          <w:numId w:val="57"/>
        </w:numPr>
        <w:spacing w:line="20" w:lineRule="atLeast"/>
        <w:ind w:right="-50"/>
        <w:jc w:val="both"/>
        <w:rPr>
          <w:sz w:val="22"/>
          <w:szCs w:val="22"/>
        </w:rPr>
      </w:pPr>
      <w:r w:rsidRPr="004237D7">
        <w:rPr>
          <w:rFonts w:eastAsiaTheme="majorEastAsia"/>
          <w:sz w:val="22"/>
          <w:szCs w:val="22"/>
        </w:rPr>
        <w:t>Okres obowiązywania</w:t>
      </w:r>
      <w:r w:rsidR="003127C8" w:rsidRPr="004237D7">
        <w:rPr>
          <w:rFonts w:eastAsiaTheme="majorEastAsia"/>
          <w:sz w:val="22"/>
          <w:szCs w:val="22"/>
        </w:rPr>
        <w:t xml:space="preserve"> umowy ramowej </w:t>
      </w:r>
      <w:r w:rsidR="003127C8" w:rsidRPr="004237D7">
        <w:rPr>
          <w:sz w:val="22"/>
          <w:szCs w:val="22"/>
        </w:rPr>
        <w:t xml:space="preserve">został określony w </w:t>
      </w:r>
      <w:r w:rsidR="003127C8" w:rsidRPr="004237D7">
        <w:rPr>
          <w:b/>
          <w:bCs/>
          <w:sz w:val="22"/>
          <w:szCs w:val="22"/>
        </w:rPr>
        <w:t>§</w:t>
      </w:r>
      <w:r w:rsidR="00704A99">
        <w:rPr>
          <w:b/>
          <w:bCs/>
          <w:sz w:val="22"/>
          <w:szCs w:val="22"/>
        </w:rPr>
        <w:t>5</w:t>
      </w:r>
      <w:r w:rsidR="003127C8" w:rsidRPr="004237D7">
        <w:rPr>
          <w:sz w:val="22"/>
          <w:szCs w:val="22"/>
        </w:rPr>
        <w:t xml:space="preserve"> </w:t>
      </w:r>
      <w:r w:rsidR="003127C8" w:rsidRPr="004237D7">
        <w:rPr>
          <w:b/>
          <w:bCs/>
          <w:sz w:val="22"/>
          <w:szCs w:val="22"/>
        </w:rPr>
        <w:t>Załącznika nr 4 do SWZ</w:t>
      </w:r>
      <w:r w:rsidR="003127C8" w:rsidRPr="004237D7">
        <w:rPr>
          <w:sz w:val="22"/>
          <w:szCs w:val="22"/>
        </w:rPr>
        <w:t>.</w:t>
      </w:r>
    </w:p>
    <w:p w14:paraId="5248EB55" w14:textId="36301637" w:rsidR="003127C8" w:rsidRPr="00CB10C3" w:rsidRDefault="003127C8" w:rsidP="00C704B6">
      <w:pPr>
        <w:pStyle w:val="Akapitzlist"/>
        <w:numPr>
          <w:ilvl w:val="0"/>
          <w:numId w:val="57"/>
        </w:numPr>
        <w:spacing w:line="20" w:lineRule="atLeast"/>
        <w:ind w:right="-50"/>
        <w:jc w:val="both"/>
        <w:rPr>
          <w:sz w:val="22"/>
          <w:szCs w:val="22"/>
        </w:rPr>
      </w:pPr>
      <w:r w:rsidRPr="000C7D7A">
        <w:rPr>
          <w:rFonts w:eastAsiaTheme="majorEastAsia"/>
          <w:sz w:val="22"/>
          <w:szCs w:val="22"/>
        </w:rPr>
        <w:t xml:space="preserve">Termin realizacji zamówień wykonawczych określony będzie każdorazowo </w:t>
      </w:r>
      <w:r w:rsidRPr="000C7D7A">
        <w:rPr>
          <w:rFonts w:eastAsiaTheme="majorEastAsia"/>
          <w:sz w:val="22"/>
          <w:szCs w:val="22"/>
        </w:rPr>
        <w:br/>
        <w:t>w zaproszeniu do udziału w postępowaniu o udzielenie Zamówienia wykonawczego.</w:t>
      </w:r>
    </w:p>
    <w:p w14:paraId="5BD3A3D8" w14:textId="61417CB8" w:rsidR="00CB10C3" w:rsidRPr="00CB10C3" w:rsidRDefault="00CB10C3" w:rsidP="00C704B6">
      <w:pPr>
        <w:pStyle w:val="Akapitzlist"/>
        <w:numPr>
          <w:ilvl w:val="0"/>
          <w:numId w:val="57"/>
        </w:numPr>
        <w:spacing w:line="20" w:lineRule="atLeast"/>
        <w:ind w:right="-50"/>
        <w:jc w:val="both"/>
        <w:rPr>
          <w:sz w:val="22"/>
          <w:szCs w:val="22"/>
        </w:rPr>
      </w:pPr>
      <w:r w:rsidRPr="00CB10C3">
        <w:rPr>
          <w:sz w:val="22"/>
          <w:szCs w:val="22"/>
        </w:rPr>
        <w:t>Każdorazowo szczegółowy zakres usług przewozowych i towarzyszących przewozom kolejowym dodatkowych usług logistycznych zostanie określony na etapie postępowania o udzielenie Zamówienia wykonawczego</w:t>
      </w:r>
    </w:p>
    <w:p w14:paraId="5278EED3" w14:textId="77777777" w:rsidR="003127C8" w:rsidRPr="000C7D7A" w:rsidRDefault="003127C8" w:rsidP="003127C8">
      <w:pPr>
        <w:pStyle w:val="Akapitzlist"/>
        <w:spacing w:line="20" w:lineRule="atLeast"/>
        <w:ind w:right="-50"/>
        <w:jc w:val="both"/>
        <w:rPr>
          <w:sz w:val="22"/>
          <w:szCs w:val="22"/>
        </w:rPr>
      </w:pPr>
    </w:p>
    <w:p w14:paraId="046EF16B" w14:textId="77777777" w:rsidR="003127C8" w:rsidRPr="00397DBD" w:rsidRDefault="003127C8" w:rsidP="00C704B6">
      <w:pPr>
        <w:pStyle w:val="Akapitzlist"/>
        <w:numPr>
          <w:ilvl w:val="0"/>
          <w:numId w:val="74"/>
        </w:numPr>
        <w:ind w:left="284" w:hanging="284"/>
        <w:jc w:val="both"/>
        <w:rPr>
          <w:b/>
          <w:bCs/>
        </w:rPr>
      </w:pPr>
      <w:bookmarkStart w:id="65" w:name="_Toc62745756"/>
      <w:bookmarkStart w:id="66" w:name="_Toc78552438"/>
      <w:r w:rsidRPr="00397DBD">
        <w:rPr>
          <w:b/>
          <w:bCs/>
        </w:rPr>
        <w:t>Lokalizacja miejsca realizacji usług.</w:t>
      </w:r>
      <w:bookmarkEnd w:id="65"/>
      <w:bookmarkEnd w:id="66"/>
    </w:p>
    <w:p w14:paraId="2F304467" w14:textId="77777777" w:rsidR="003127C8" w:rsidRPr="00CD1E39" w:rsidRDefault="003127C8" w:rsidP="00C704B6">
      <w:pPr>
        <w:pStyle w:val="Akapitzlist"/>
        <w:numPr>
          <w:ilvl w:val="0"/>
          <w:numId w:val="58"/>
        </w:numPr>
        <w:tabs>
          <w:tab w:val="clear" w:pos="360"/>
        </w:tabs>
        <w:spacing w:line="20" w:lineRule="atLeast"/>
        <w:ind w:right="-50" w:hanging="76"/>
        <w:jc w:val="both"/>
        <w:rPr>
          <w:sz w:val="22"/>
          <w:szCs w:val="22"/>
        </w:rPr>
      </w:pPr>
      <w:r w:rsidRPr="00CD1E39">
        <w:rPr>
          <w:sz w:val="22"/>
          <w:szCs w:val="22"/>
        </w:rPr>
        <w:t>Usługi będą świadczone na terytorium Polski.</w:t>
      </w:r>
    </w:p>
    <w:p w14:paraId="69BCF58A" w14:textId="27D2564F" w:rsidR="003127C8" w:rsidRDefault="003127C8" w:rsidP="00C704B6">
      <w:pPr>
        <w:numPr>
          <w:ilvl w:val="0"/>
          <w:numId w:val="58"/>
        </w:numPr>
        <w:tabs>
          <w:tab w:val="clear" w:pos="360"/>
        </w:tabs>
        <w:spacing w:line="20" w:lineRule="atLeast"/>
        <w:ind w:left="709" w:right="-50" w:hanging="425"/>
        <w:jc w:val="both"/>
        <w:rPr>
          <w:sz w:val="22"/>
          <w:szCs w:val="22"/>
        </w:rPr>
      </w:pPr>
      <w:r w:rsidRPr="002353C8">
        <w:rPr>
          <w:sz w:val="22"/>
          <w:szCs w:val="22"/>
        </w:rPr>
        <w:t xml:space="preserve">Zakres świadczenia wynikający z niniejszego postępowania obejmuje wykonywanie przewozów transportem </w:t>
      </w:r>
      <w:r w:rsidR="008E698A">
        <w:rPr>
          <w:sz w:val="22"/>
          <w:szCs w:val="22"/>
        </w:rPr>
        <w:t xml:space="preserve">kolejowym </w:t>
      </w:r>
      <w:r w:rsidRPr="002353C8">
        <w:rPr>
          <w:sz w:val="22"/>
          <w:szCs w:val="22"/>
        </w:rPr>
        <w:t xml:space="preserve">do Odbiorców </w:t>
      </w:r>
      <w:r w:rsidR="009A368F">
        <w:rPr>
          <w:sz w:val="22"/>
          <w:szCs w:val="22"/>
        </w:rPr>
        <w:t>wymienionych poniżej</w:t>
      </w:r>
      <w:r w:rsidRPr="002353C8">
        <w:rPr>
          <w:sz w:val="22"/>
          <w:szCs w:val="22"/>
        </w:rPr>
        <w:t xml:space="preserve"> (</w:t>
      </w:r>
      <w:r>
        <w:rPr>
          <w:sz w:val="22"/>
          <w:szCs w:val="22"/>
        </w:rPr>
        <w:t>N</w:t>
      </w:r>
      <w:r w:rsidRPr="002353C8">
        <w:rPr>
          <w:sz w:val="22"/>
          <w:szCs w:val="22"/>
        </w:rPr>
        <w:t>adawców):</w:t>
      </w:r>
    </w:p>
    <w:p w14:paraId="55D46FB3" w14:textId="77777777" w:rsidR="008E698A" w:rsidRPr="002353C8" w:rsidRDefault="003127C8" w:rsidP="009A368F">
      <w:pPr>
        <w:ind w:left="360"/>
        <w:contextualSpacing/>
        <w:rPr>
          <w:sz w:val="22"/>
          <w:szCs w:val="22"/>
        </w:rPr>
      </w:pPr>
      <w:r>
        <w:rPr>
          <w:sz w:val="22"/>
          <w:szCs w:val="22"/>
        </w:rPr>
        <w:t xml:space="preserve"> </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701"/>
        <w:gridCol w:w="2410"/>
        <w:gridCol w:w="1559"/>
        <w:gridCol w:w="2547"/>
      </w:tblGrid>
      <w:tr w:rsidR="00C673DA" w:rsidRPr="00C616ED" w14:paraId="4D31B707" w14:textId="77777777" w:rsidTr="0044211F">
        <w:trPr>
          <w:jc w:val="center"/>
        </w:trPr>
        <w:tc>
          <w:tcPr>
            <w:tcW w:w="846" w:type="dxa"/>
          </w:tcPr>
          <w:p w14:paraId="66B14F01" w14:textId="6FC98727" w:rsidR="00C673DA" w:rsidRPr="00C616ED" w:rsidRDefault="004B5B8D" w:rsidP="002D3764">
            <w:pPr>
              <w:spacing w:before="120" w:after="120"/>
              <w:jc w:val="center"/>
              <w:rPr>
                <w:b/>
                <w:bCs/>
              </w:rPr>
            </w:pPr>
            <w:r>
              <w:rPr>
                <w:b/>
                <w:bCs/>
              </w:rPr>
              <w:t>Lp.</w:t>
            </w:r>
          </w:p>
        </w:tc>
        <w:tc>
          <w:tcPr>
            <w:tcW w:w="4111" w:type="dxa"/>
            <w:gridSpan w:val="2"/>
          </w:tcPr>
          <w:p w14:paraId="6AAC2D7A" w14:textId="3B69D8DC" w:rsidR="00C673DA" w:rsidRPr="00C616ED" w:rsidRDefault="00C673DA" w:rsidP="002D3764">
            <w:pPr>
              <w:spacing w:before="120" w:after="120"/>
              <w:jc w:val="center"/>
              <w:rPr>
                <w:b/>
                <w:bCs/>
              </w:rPr>
            </w:pPr>
            <w:r w:rsidRPr="00C616ED">
              <w:rPr>
                <w:b/>
                <w:bCs/>
              </w:rPr>
              <w:t>Nazwa Oddziału</w:t>
            </w:r>
          </w:p>
        </w:tc>
        <w:tc>
          <w:tcPr>
            <w:tcW w:w="1559" w:type="dxa"/>
            <w:vAlign w:val="center"/>
          </w:tcPr>
          <w:p w14:paraId="6A59911C" w14:textId="77777777" w:rsidR="00C673DA" w:rsidRPr="00C616ED" w:rsidRDefault="00C673DA" w:rsidP="002D3764">
            <w:pPr>
              <w:spacing w:before="120" w:after="120"/>
              <w:jc w:val="center"/>
              <w:rPr>
                <w:b/>
                <w:bCs/>
              </w:rPr>
            </w:pPr>
            <w:r w:rsidRPr="00C616ED">
              <w:rPr>
                <w:b/>
                <w:bCs/>
              </w:rPr>
              <w:t>Ulica</w:t>
            </w:r>
          </w:p>
        </w:tc>
        <w:tc>
          <w:tcPr>
            <w:tcW w:w="2547" w:type="dxa"/>
            <w:vAlign w:val="center"/>
          </w:tcPr>
          <w:p w14:paraId="0920DFAD" w14:textId="77777777" w:rsidR="00C673DA" w:rsidRPr="00C616ED" w:rsidRDefault="00C673DA" w:rsidP="002D3764">
            <w:pPr>
              <w:spacing w:before="120" w:after="120"/>
              <w:jc w:val="center"/>
              <w:rPr>
                <w:b/>
                <w:bCs/>
              </w:rPr>
            </w:pPr>
            <w:r w:rsidRPr="00C616ED">
              <w:rPr>
                <w:b/>
                <w:bCs/>
              </w:rPr>
              <w:t>Miasto</w:t>
            </w:r>
          </w:p>
        </w:tc>
      </w:tr>
      <w:tr w:rsidR="004B5B8D" w:rsidRPr="00C616ED" w14:paraId="3EB9D93D" w14:textId="77777777" w:rsidTr="0044211F">
        <w:trPr>
          <w:trHeight w:val="70"/>
          <w:jc w:val="center"/>
        </w:trPr>
        <w:tc>
          <w:tcPr>
            <w:tcW w:w="846" w:type="dxa"/>
            <w:vMerge w:val="restart"/>
            <w:vAlign w:val="center"/>
          </w:tcPr>
          <w:p w14:paraId="593A6253" w14:textId="2152C5ED" w:rsidR="004B5B8D" w:rsidRPr="00C616ED" w:rsidRDefault="004B5B8D" w:rsidP="004B5B8D">
            <w:pPr>
              <w:spacing w:before="120" w:after="120"/>
              <w:jc w:val="center"/>
              <w:rPr>
                <w:b/>
                <w:bCs/>
              </w:rPr>
            </w:pPr>
            <w:r>
              <w:rPr>
                <w:b/>
                <w:bCs/>
              </w:rPr>
              <w:t>1</w:t>
            </w:r>
          </w:p>
        </w:tc>
        <w:tc>
          <w:tcPr>
            <w:tcW w:w="1701" w:type="dxa"/>
            <w:vMerge w:val="restart"/>
            <w:vAlign w:val="center"/>
          </w:tcPr>
          <w:p w14:paraId="39C0BE6C" w14:textId="3B30C676" w:rsidR="004B5B8D" w:rsidRPr="00C616ED" w:rsidRDefault="004B5B8D" w:rsidP="00C673DA">
            <w:pPr>
              <w:spacing w:before="120" w:after="120"/>
              <w:jc w:val="center"/>
              <w:rPr>
                <w:b/>
                <w:bCs/>
              </w:rPr>
            </w:pPr>
            <w:r w:rsidRPr="00C616ED">
              <w:rPr>
                <w:b/>
                <w:bCs/>
              </w:rPr>
              <w:t>KWK ROW</w:t>
            </w:r>
          </w:p>
        </w:tc>
        <w:tc>
          <w:tcPr>
            <w:tcW w:w="2410" w:type="dxa"/>
          </w:tcPr>
          <w:p w14:paraId="5BA5D949" w14:textId="1B0D24EB" w:rsidR="004B5B8D" w:rsidRPr="00C616ED" w:rsidRDefault="004B5B8D" w:rsidP="002D3764">
            <w:pPr>
              <w:spacing w:before="120" w:after="120"/>
              <w:jc w:val="center"/>
              <w:rPr>
                <w:b/>
                <w:bCs/>
              </w:rPr>
            </w:pPr>
            <w:r w:rsidRPr="00C616ED">
              <w:rPr>
                <w:b/>
                <w:bCs/>
              </w:rPr>
              <w:t>Ruch Jankowice</w:t>
            </w:r>
          </w:p>
        </w:tc>
        <w:tc>
          <w:tcPr>
            <w:tcW w:w="1559" w:type="dxa"/>
            <w:vAlign w:val="center"/>
          </w:tcPr>
          <w:p w14:paraId="048DA98E" w14:textId="77777777" w:rsidR="004B5B8D" w:rsidRPr="00C616ED" w:rsidRDefault="004B5B8D" w:rsidP="002D3764">
            <w:r w:rsidRPr="00C616ED">
              <w:t>Jastrzębska 12</w:t>
            </w:r>
          </w:p>
        </w:tc>
        <w:tc>
          <w:tcPr>
            <w:tcW w:w="2547" w:type="dxa"/>
            <w:vAlign w:val="center"/>
          </w:tcPr>
          <w:p w14:paraId="49AE4C81" w14:textId="77777777" w:rsidR="004B5B8D" w:rsidRPr="00C616ED" w:rsidRDefault="004B5B8D" w:rsidP="002D3764">
            <w:r w:rsidRPr="00C616ED">
              <w:t>44-253 Rybnik</w:t>
            </w:r>
          </w:p>
        </w:tc>
      </w:tr>
      <w:tr w:rsidR="004B5B8D" w:rsidRPr="00C616ED" w14:paraId="2655EB63" w14:textId="77777777" w:rsidTr="0044211F">
        <w:trPr>
          <w:trHeight w:val="70"/>
          <w:jc w:val="center"/>
        </w:trPr>
        <w:tc>
          <w:tcPr>
            <w:tcW w:w="846" w:type="dxa"/>
            <w:vMerge/>
            <w:vAlign w:val="center"/>
          </w:tcPr>
          <w:p w14:paraId="7D99DFB9" w14:textId="0B8EE864" w:rsidR="004B5B8D" w:rsidRPr="00C616ED" w:rsidRDefault="004B5B8D" w:rsidP="004B5B8D">
            <w:pPr>
              <w:spacing w:before="120" w:after="120"/>
              <w:jc w:val="center"/>
              <w:rPr>
                <w:b/>
                <w:bCs/>
              </w:rPr>
            </w:pPr>
          </w:p>
        </w:tc>
        <w:tc>
          <w:tcPr>
            <w:tcW w:w="1701" w:type="dxa"/>
            <w:vMerge/>
          </w:tcPr>
          <w:p w14:paraId="14C845CC" w14:textId="2FDAF29B" w:rsidR="004B5B8D" w:rsidRPr="00C616ED" w:rsidRDefault="004B5B8D" w:rsidP="002D3764">
            <w:pPr>
              <w:spacing w:before="120" w:after="120"/>
              <w:jc w:val="center"/>
              <w:rPr>
                <w:b/>
                <w:bCs/>
              </w:rPr>
            </w:pPr>
          </w:p>
        </w:tc>
        <w:tc>
          <w:tcPr>
            <w:tcW w:w="2410" w:type="dxa"/>
          </w:tcPr>
          <w:p w14:paraId="1203D6FE" w14:textId="4A4F9E18" w:rsidR="004B5B8D" w:rsidRPr="00C616ED" w:rsidRDefault="004B5B8D" w:rsidP="002D3764">
            <w:pPr>
              <w:spacing w:before="120" w:after="120"/>
              <w:jc w:val="center"/>
              <w:rPr>
                <w:b/>
                <w:bCs/>
              </w:rPr>
            </w:pPr>
            <w:r w:rsidRPr="00C616ED">
              <w:rPr>
                <w:b/>
                <w:bCs/>
              </w:rPr>
              <w:t>Ruch Chwałowice</w:t>
            </w:r>
          </w:p>
        </w:tc>
        <w:tc>
          <w:tcPr>
            <w:tcW w:w="1559" w:type="dxa"/>
            <w:vAlign w:val="center"/>
          </w:tcPr>
          <w:p w14:paraId="385B9887" w14:textId="77777777" w:rsidR="004B5B8D" w:rsidRPr="00C616ED" w:rsidRDefault="004B5B8D" w:rsidP="002D3764">
            <w:r w:rsidRPr="00C616ED">
              <w:t>1-go Maja 26</w:t>
            </w:r>
          </w:p>
        </w:tc>
        <w:tc>
          <w:tcPr>
            <w:tcW w:w="2547" w:type="dxa"/>
            <w:vAlign w:val="center"/>
          </w:tcPr>
          <w:p w14:paraId="2CF74D1C" w14:textId="77777777" w:rsidR="004B5B8D" w:rsidRPr="00C616ED" w:rsidRDefault="004B5B8D" w:rsidP="002D3764">
            <w:pPr>
              <w:ind w:firstLine="35"/>
            </w:pPr>
            <w:r w:rsidRPr="00C616ED">
              <w:t>44-206 Rybnik</w:t>
            </w:r>
          </w:p>
        </w:tc>
      </w:tr>
      <w:tr w:rsidR="004B5B8D" w:rsidRPr="00C616ED" w14:paraId="791F2A84" w14:textId="77777777" w:rsidTr="0044211F">
        <w:trPr>
          <w:trHeight w:val="70"/>
          <w:jc w:val="center"/>
        </w:trPr>
        <w:tc>
          <w:tcPr>
            <w:tcW w:w="846" w:type="dxa"/>
            <w:vMerge/>
            <w:vAlign w:val="center"/>
          </w:tcPr>
          <w:p w14:paraId="1D0D371A" w14:textId="0476043F" w:rsidR="004B5B8D" w:rsidRPr="00C616ED" w:rsidRDefault="004B5B8D" w:rsidP="004B5B8D">
            <w:pPr>
              <w:spacing w:before="120" w:after="120"/>
              <w:jc w:val="center"/>
              <w:rPr>
                <w:b/>
                <w:bCs/>
              </w:rPr>
            </w:pPr>
          </w:p>
        </w:tc>
        <w:tc>
          <w:tcPr>
            <w:tcW w:w="1701" w:type="dxa"/>
            <w:vMerge/>
          </w:tcPr>
          <w:p w14:paraId="6BBB3A0B" w14:textId="1328BDFC" w:rsidR="004B5B8D" w:rsidRPr="00C616ED" w:rsidRDefault="004B5B8D" w:rsidP="002D3764">
            <w:pPr>
              <w:spacing w:before="120" w:after="120"/>
              <w:jc w:val="center"/>
              <w:rPr>
                <w:b/>
                <w:bCs/>
              </w:rPr>
            </w:pPr>
          </w:p>
        </w:tc>
        <w:tc>
          <w:tcPr>
            <w:tcW w:w="2410" w:type="dxa"/>
          </w:tcPr>
          <w:p w14:paraId="6B3D3C9F" w14:textId="67574F63" w:rsidR="004B5B8D" w:rsidRPr="00C616ED" w:rsidRDefault="004B5B8D" w:rsidP="002D3764">
            <w:pPr>
              <w:spacing w:before="120" w:after="120"/>
              <w:jc w:val="center"/>
              <w:rPr>
                <w:b/>
                <w:bCs/>
              </w:rPr>
            </w:pPr>
            <w:r w:rsidRPr="00C616ED">
              <w:rPr>
                <w:b/>
                <w:bCs/>
              </w:rPr>
              <w:t>Ruch Marcel</w:t>
            </w:r>
          </w:p>
        </w:tc>
        <w:tc>
          <w:tcPr>
            <w:tcW w:w="1559" w:type="dxa"/>
            <w:vAlign w:val="center"/>
          </w:tcPr>
          <w:p w14:paraId="274B8751" w14:textId="64249218" w:rsidR="004B5B8D" w:rsidRPr="00C616ED" w:rsidRDefault="004B5B8D" w:rsidP="002D3764">
            <w:r w:rsidRPr="00C616ED">
              <w:t>Korfantego 52</w:t>
            </w:r>
          </w:p>
        </w:tc>
        <w:tc>
          <w:tcPr>
            <w:tcW w:w="2547" w:type="dxa"/>
            <w:vAlign w:val="center"/>
          </w:tcPr>
          <w:p w14:paraId="1792E31A" w14:textId="77777777" w:rsidR="004B5B8D" w:rsidRPr="00C616ED" w:rsidRDefault="004B5B8D" w:rsidP="002D3764">
            <w:r w:rsidRPr="00C616ED">
              <w:t>44-310 Radlin</w:t>
            </w:r>
          </w:p>
        </w:tc>
      </w:tr>
      <w:tr w:rsidR="004B5B8D" w:rsidRPr="00C616ED" w14:paraId="76521A7A" w14:textId="77777777" w:rsidTr="0044211F">
        <w:trPr>
          <w:trHeight w:val="70"/>
          <w:jc w:val="center"/>
        </w:trPr>
        <w:tc>
          <w:tcPr>
            <w:tcW w:w="846" w:type="dxa"/>
            <w:vMerge/>
            <w:vAlign w:val="center"/>
          </w:tcPr>
          <w:p w14:paraId="04F885EA" w14:textId="3E8D960A" w:rsidR="004B5B8D" w:rsidRPr="00C616ED" w:rsidRDefault="004B5B8D" w:rsidP="004B5B8D">
            <w:pPr>
              <w:spacing w:before="120" w:after="120"/>
              <w:jc w:val="center"/>
              <w:rPr>
                <w:b/>
                <w:bCs/>
              </w:rPr>
            </w:pPr>
          </w:p>
        </w:tc>
        <w:tc>
          <w:tcPr>
            <w:tcW w:w="1701" w:type="dxa"/>
            <w:vMerge/>
          </w:tcPr>
          <w:p w14:paraId="552887FF" w14:textId="1F07B006" w:rsidR="004B5B8D" w:rsidRPr="00C616ED" w:rsidRDefault="004B5B8D" w:rsidP="002D3764">
            <w:pPr>
              <w:spacing w:before="120" w:after="120"/>
              <w:jc w:val="center"/>
              <w:rPr>
                <w:b/>
                <w:bCs/>
              </w:rPr>
            </w:pPr>
          </w:p>
        </w:tc>
        <w:tc>
          <w:tcPr>
            <w:tcW w:w="2410" w:type="dxa"/>
          </w:tcPr>
          <w:p w14:paraId="46B2206E" w14:textId="525D5F56" w:rsidR="004B5B8D" w:rsidRPr="00C616ED" w:rsidRDefault="004B5B8D" w:rsidP="002D3764">
            <w:pPr>
              <w:spacing w:before="120" w:after="120"/>
              <w:jc w:val="center"/>
              <w:rPr>
                <w:b/>
                <w:bCs/>
              </w:rPr>
            </w:pPr>
            <w:r w:rsidRPr="00C616ED">
              <w:rPr>
                <w:b/>
                <w:bCs/>
              </w:rPr>
              <w:t>Ruch Rydułtowy</w:t>
            </w:r>
          </w:p>
        </w:tc>
        <w:tc>
          <w:tcPr>
            <w:tcW w:w="1559" w:type="dxa"/>
            <w:vAlign w:val="center"/>
          </w:tcPr>
          <w:p w14:paraId="3A930310" w14:textId="77777777" w:rsidR="004B5B8D" w:rsidRPr="00C616ED" w:rsidRDefault="004B5B8D" w:rsidP="002D3764">
            <w:r w:rsidRPr="00C616ED">
              <w:t>Leona 2</w:t>
            </w:r>
          </w:p>
        </w:tc>
        <w:tc>
          <w:tcPr>
            <w:tcW w:w="2547" w:type="dxa"/>
            <w:vAlign w:val="center"/>
          </w:tcPr>
          <w:p w14:paraId="34E95441" w14:textId="77777777" w:rsidR="004B5B8D" w:rsidRPr="00C616ED" w:rsidRDefault="004B5B8D" w:rsidP="002D3764">
            <w:pPr>
              <w:ind w:firstLine="35"/>
            </w:pPr>
            <w:r w:rsidRPr="00C616ED">
              <w:t>44-280 Rydułtowy</w:t>
            </w:r>
          </w:p>
        </w:tc>
      </w:tr>
      <w:tr w:rsidR="004B5B8D" w:rsidRPr="00C616ED" w14:paraId="267B8551" w14:textId="77777777" w:rsidTr="0044211F">
        <w:trPr>
          <w:trHeight w:val="70"/>
          <w:jc w:val="center"/>
        </w:trPr>
        <w:tc>
          <w:tcPr>
            <w:tcW w:w="846" w:type="dxa"/>
            <w:vMerge w:val="restart"/>
            <w:vAlign w:val="center"/>
          </w:tcPr>
          <w:p w14:paraId="2D30FB40" w14:textId="60883E99" w:rsidR="004B5B8D" w:rsidRPr="00C616ED" w:rsidRDefault="004B5B8D" w:rsidP="004B5B8D">
            <w:pPr>
              <w:spacing w:before="120" w:after="120"/>
              <w:jc w:val="center"/>
              <w:rPr>
                <w:b/>
                <w:bCs/>
              </w:rPr>
            </w:pPr>
            <w:r>
              <w:rPr>
                <w:b/>
                <w:bCs/>
              </w:rPr>
              <w:t>2</w:t>
            </w:r>
          </w:p>
        </w:tc>
        <w:tc>
          <w:tcPr>
            <w:tcW w:w="1701" w:type="dxa"/>
            <w:vMerge w:val="restart"/>
            <w:vAlign w:val="center"/>
          </w:tcPr>
          <w:p w14:paraId="44AA3CC6" w14:textId="4D360A2B" w:rsidR="004B5B8D" w:rsidRPr="00C616ED" w:rsidRDefault="004B5B8D" w:rsidP="00C673DA">
            <w:pPr>
              <w:spacing w:before="120" w:after="120"/>
              <w:jc w:val="center"/>
              <w:rPr>
                <w:b/>
                <w:bCs/>
              </w:rPr>
            </w:pPr>
            <w:r w:rsidRPr="00C616ED">
              <w:rPr>
                <w:b/>
                <w:bCs/>
              </w:rPr>
              <w:t>KWK Ruda</w:t>
            </w:r>
          </w:p>
        </w:tc>
        <w:tc>
          <w:tcPr>
            <w:tcW w:w="2410" w:type="dxa"/>
          </w:tcPr>
          <w:p w14:paraId="00895E74" w14:textId="5CE1AE20" w:rsidR="004B5B8D" w:rsidRPr="00C616ED" w:rsidRDefault="004B5B8D" w:rsidP="002D3764">
            <w:pPr>
              <w:spacing w:before="120" w:after="120"/>
              <w:jc w:val="center"/>
              <w:rPr>
                <w:b/>
                <w:bCs/>
              </w:rPr>
            </w:pPr>
            <w:r w:rsidRPr="00C616ED">
              <w:rPr>
                <w:b/>
                <w:bCs/>
              </w:rPr>
              <w:t>Ruch Bielszowice</w:t>
            </w:r>
          </w:p>
        </w:tc>
        <w:tc>
          <w:tcPr>
            <w:tcW w:w="1559" w:type="dxa"/>
            <w:vAlign w:val="center"/>
          </w:tcPr>
          <w:p w14:paraId="30F9321A" w14:textId="77777777" w:rsidR="004B5B8D" w:rsidRPr="00C616ED" w:rsidRDefault="004B5B8D" w:rsidP="002D3764">
            <w:pPr>
              <w:spacing w:line="276" w:lineRule="auto"/>
            </w:pPr>
            <w:proofErr w:type="spellStart"/>
            <w:r w:rsidRPr="00C616ED">
              <w:t>Halembska</w:t>
            </w:r>
            <w:proofErr w:type="spellEnd"/>
            <w:r w:rsidRPr="00C616ED">
              <w:t xml:space="preserve"> 160</w:t>
            </w:r>
          </w:p>
        </w:tc>
        <w:tc>
          <w:tcPr>
            <w:tcW w:w="2547" w:type="dxa"/>
            <w:vAlign w:val="center"/>
          </w:tcPr>
          <w:p w14:paraId="6303DE7E" w14:textId="77777777" w:rsidR="004B5B8D" w:rsidRPr="00C616ED" w:rsidRDefault="004B5B8D" w:rsidP="002D3764">
            <w:pPr>
              <w:ind w:firstLine="35"/>
            </w:pPr>
            <w:r w:rsidRPr="00C616ED">
              <w:t>41-711 Ruda Śląska</w:t>
            </w:r>
          </w:p>
        </w:tc>
      </w:tr>
      <w:tr w:rsidR="004B5B8D" w:rsidRPr="00C616ED" w14:paraId="7C4826A0" w14:textId="77777777" w:rsidTr="0044211F">
        <w:trPr>
          <w:trHeight w:val="70"/>
          <w:jc w:val="center"/>
        </w:trPr>
        <w:tc>
          <w:tcPr>
            <w:tcW w:w="846" w:type="dxa"/>
            <w:vMerge/>
            <w:vAlign w:val="center"/>
          </w:tcPr>
          <w:p w14:paraId="2C353868" w14:textId="77777777" w:rsidR="004B5B8D" w:rsidRPr="00C616ED" w:rsidRDefault="004B5B8D" w:rsidP="004B5B8D">
            <w:pPr>
              <w:spacing w:before="120" w:after="120"/>
              <w:jc w:val="center"/>
              <w:rPr>
                <w:b/>
                <w:bCs/>
              </w:rPr>
            </w:pPr>
          </w:p>
        </w:tc>
        <w:tc>
          <w:tcPr>
            <w:tcW w:w="1701" w:type="dxa"/>
            <w:vMerge/>
          </w:tcPr>
          <w:p w14:paraId="3352B0ED" w14:textId="4B2381BE" w:rsidR="004B5B8D" w:rsidRPr="00C616ED" w:rsidRDefault="004B5B8D" w:rsidP="002D3764">
            <w:pPr>
              <w:spacing w:before="120" w:after="120"/>
              <w:jc w:val="center"/>
              <w:rPr>
                <w:b/>
                <w:bCs/>
              </w:rPr>
            </w:pPr>
          </w:p>
        </w:tc>
        <w:tc>
          <w:tcPr>
            <w:tcW w:w="2410" w:type="dxa"/>
          </w:tcPr>
          <w:p w14:paraId="4AF6C31C" w14:textId="4B07920D" w:rsidR="004B5B8D" w:rsidRPr="00C616ED" w:rsidRDefault="004B5B8D" w:rsidP="002D3764">
            <w:pPr>
              <w:spacing w:before="120" w:after="120"/>
              <w:jc w:val="center"/>
              <w:rPr>
                <w:b/>
                <w:bCs/>
              </w:rPr>
            </w:pPr>
            <w:r w:rsidRPr="00C616ED">
              <w:rPr>
                <w:b/>
                <w:bCs/>
              </w:rPr>
              <w:t>Ruch Halemba</w:t>
            </w:r>
          </w:p>
        </w:tc>
        <w:tc>
          <w:tcPr>
            <w:tcW w:w="1559" w:type="dxa"/>
            <w:vAlign w:val="center"/>
          </w:tcPr>
          <w:p w14:paraId="77A7DF69" w14:textId="7A0490FC" w:rsidR="004B5B8D" w:rsidRPr="00C616ED" w:rsidRDefault="004B5B8D" w:rsidP="002D3764">
            <w:pPr>
              <w:spacing w:line="276" w:lineRule="auto"/>
            </w:pPr>
            <w:r w:rsidRPr="00C616ED">
              <w:t>Kłodnicka 54</w:t>
            </w:r>
          </w:p>
        </w:tc>
        <w:tc>
          <w:tcPr>
            <w:tcW w:w="2547" w:type="dxa"/>
            <w:vAlign w:val="center"/>
          </w:tcPr>
          <w:p w14:paraId="7E32C1F7" w14:textId="77777777" w:rsidR="004B5B8D" w:rsidRPr="00C616ED" w:rsidRDefault="004B5B8D" w:rsidP="002D3764">
            <w:pPr>
              <w:ind w:firstLine="35"/>
            </w:pPr>
            <w:r w:rsidRPr="00C616ED">
              <w:t>41-706 Ruda Śląska</w:t>
            </w:r>
          </w:p>
        </w:tc>
      </w:tr>
      <w:tr w:rsidR="004B5B8D" w:rsidRPr="00C616ED" w14:paraId="6C53649E" w14:textId="77777777" w:rsidTr="0044211F">
        <w:trPr>
          <w:trHeight w:val="70"/>
          <w:jc w:val="center"/>
        </w:trPr>
        <w:tc>
          <w:tcPr>
            <w:tcW w:w="846" w:type="dxa"/>
            <w:vMerge w:val="restart"/>
            <w:vAlign w:val="center"/>
          </w:tcPr>
          <w:p w14:paraId="722B71ED" w14:textId="65D65270" w:rsidR="004B5B8D" w:rsidRPr="00C616ED" w:rsidRDefault="004B5B8D" w:rsidP="004B5B8D">
            <w:pPr>
              <w:spacing w:before="120" w:after="120"/>
              <w:jc w:val="center"/>
              <w:rPr>
                <w:b/>
                <w:bCs/>
              </w:rPr>
            </w:pPr>
            <w:r>
              <w:rPr>
                <w:b/>
                <w:bCs/>
              </w:rPr>
              <w:t>3</w:t>
            </w:r>
          </w:p>
        </w:tc>
        <w:tc>
          <w:tcPr>
            <w:tcW w:w="1701" w:type="dxa"/>
            <w:vMerge w:val="restart"/>
            <w:vAlign w:val="center"/>
          </w:tcPr>
          <w:p w14:paraId="530C8CAF" w14:textId="10C1B438" w:rsidR="004B5B8D" w:rsidRPr="00C616ED" w:rsidRDefault="004B5B8D" w:rsidP="00C673DA">
            <w:pPr>
              <w:spacing w:before="120" w:after="120"/>
              <w:jc w:val="center"/>
              <w:rPr>
                <w:b/>
                <w:bCs/>
              </w:rPr>
            </w:pPr>
            <w:r w:rsidRPr="00C616ED">
              <w:rPr>
                <w:b/>
                <w:bCs/>
              </w:rPr>
              <w:t>KWK Piast-Ziemowit</w:t>
            </w:r>
          </w:p>
        </w:tc>
        <w:tc>
          <w:tcPr>
            <w:tcW w:w="2410" w:type="dxa"/>
            <w:vAlign w:val="center"/>
          </w:tcPr>
          <w:p w14:paraId="25022B2A" w14:textId="3E0D3803" w:rsidR="004B5B8D" w:rsidRPr="00C616ED" w:rsidRDefault="004B5B8D" w:rsidP="00C673DA">
            <w:pPr>
              <w:spacing w:before="120" w:after="120"/>
              <w:jc w:val="center"/>
              <w:rPr>
                <w:b/>
                <w:bCs/>
              </w:rPr>
            </w:pPr>
            <w:r>
              <w:rPr>
                <w:b/>
                <w:bCs/>
              </w:rPr>
              <w:t>Ruch Piast</w:t>
            </w:r>
          </w:p>
        </w:tc>
        <w:tc>
          <w:tcPr>
            <w:tcW w:w="1559" w:type="dxa"/>
            <w:vAlign w:val="center"/>
          </w:tcPr>
          <w:p w14:paraId="5F3EB183" w14:textId="77777777" w:rsidR="004B5B8D" w:rsidRPr="00C616ED" w:rsidRDefault="004B5B8D" w:rsidP="002D3764">
            <w:r w:rsidRPr="00C616ED">
              <w:t>Granitowa 16</w:t>
            </w:r>
          </w:p>
        </w:tc>
        <w:tc>
          <w:tcPr>
            <w:tcW w:w="2547" w:type="dxa"/>
            <w:vAlign w:val="center"/>
          </w:tcPr>
          <w:p w14:paraId="032CE4D5" w14:textId="77777777" w:rsidR="004B5B8D" w:rsidRPr="00C616ED" w:rsidRDefault="004B5B8D" w:rsidP="002D3764">
            <w:r w:rsidRPr="00C616ED">
              <w:t>43-155 Bieruń</w:t>
            </w:r>
          </w:p>
        </w:tc>
      </w:tr>
      <w:tr w:rsidR="004B5B8D" w:rsidRPr="00C616ED" w14:paraId="56BAF3FA" w14:textId="77777777" w:rsidTr="0044211F">
        <w:trPr>
          <w:trHeight w:val="70"/>
          <w:jc w:val="center"/>
        </w:trPr>
        <w:tc>
          <w:tcPr>
            <w:tcW w:w="846" w:type="dxa"/>
            <w:vMerge/>
            <w:vAlign w:val="center"/>
          </w:tcPr>
          <w:p w14:paraId="33C23557" w14:textId="77777777" w:rsidR="004B5B8D" w:rsidRPr="00C616ED" w:rsidRDefault="004B5B8D" w:rsidP="004B5B8D">
            <w:pPr>
              <w:spacing w:before="120" w:after="120"/>
              <w:jc w:val="center"/>
              <w:rPr>
                <w:b/>
                <w:bCs/>
              </w:rPr>
            </w:pPr>
          </w:p>
        </w:tc>
        <w:tc>
          <w:tcPr>
            <w:tcW w:w="1701" w:type="dxa"/>
            <w:vMerge/>
            <w:vAlign w:val="center"/>
          </w:tcPr>
          <w:p w14:paraId="2ABC0F5F" w14:textId="07BE8A09" w:rsidR="004B5B8D" w:rsidRPr="00C616ED" w:rsidRDefault="004B5B8D" w:rsidP="00C673DA">
            <w:pPr>
              <w:spacing w:before="120" w:after="120"/>
              <w:rPr>
                <w:b/>
                <w:bCs/>
              </w:rPr>
            </w:pPr>
          </w:p>
        </w:tc>
        <w:tc>
          <w:tcPr>
            <w:tcW w:w="2410" w:type="dxa"/>
            <w:vAlign w:val="center"/>
          </w:tcPr>
          <w:p w14:paraId="1F47E9AD" w14:textId="6293A830" w:rsidR="004B5B8D" w:rsidRPr="00C616ED" w:rsidRDefault="004B5B8D" w:rsidP="002D3764">
            <w:pPr>
              <w:spacing w:before="120" w:after="120"/>
              <w:jc w:val="center"/>
              <w:rPr>
                <w:b/>
                <w:bCs/>
              </w:rPr>
            </w:pPr>
            <w:r>
              <w:rPr>
                <w:b/>
                <w:bCs/>
              </w:rPr>
              <w:t>Ruch Ziemowit</w:t>
            </w:r>
          </w:p>
        </w:tc>
        <w:tc>
          <w:tcPr>
            <w:tcW w:w="1559" w:type="dxa"/>
            <w:vAlign w:val="center"/>
          </w:tcPr>
          <w:p w14:paraId="24DC6385" w14:textId="77777777" w:rsidR="004B5B8D" w:rsidRPr="00C616ED" w:rsidRDefault="004B5B8D" w:rsidP="002D3764">
            <w:r w:rsidRPr="00C616ED">
              <w:t>Pokoju 4</w:t>
            </w:r>
          </w:p>
        </w:tc>
        <w:tc>
          <w:tcPr>
            <w:tcW w:w="2547" w:type="dxa"/>
            <w:vAlign w:val="center"/>
          </w:tcPr>
          <w:p w14:paraId="35E2BEB5" w14:textId="77777777" w:rsidR="004B5B8D" w:rsidRPr="00C616ED" w:rsidRDefault="004B5B8D" w:rsidP="002D3764">
            <w:r w:rsidRPr="00C616ED">
              <w:t>43-143 Lędziny</w:t>
            </w:r>
          </w:p>
        </w:tc>
      </w:tr>
      <w:tr w:rsidR="004B5B8D" w:rsidRPr="00C616ED" w14:paraId="76271F55" w14:textId="77777777" w:rsidTr="0044211F">
        <w:trPr>
          <w:trHeight w:val="70"/>
          <w:jc w:val="center"/>
        </w:trPr>
        <w:tc>
          <w:tcPr>
            <w:tcW w:w="846" w:type="dxa"/>
            <w:vMerge/>
            <w:vAlign w:val="center"/>
          </w:tcPr>
          <w:p w14:paraId="5983AA37" w14:textId="77777777" w:rsidR="004B5B8D" w:rsidRPr="00C616ED" w:rsidRDefault="004B5B8D" w:rsidP="004B5B8D">
            <w:pPr>
              <w:spacing w:before="120" w:after="120"/>
              <w:jc w:val="center"/>
              <w:rPr>
                <w:b/>
                <w:bCs/>
              </w:rPr>
            </w:pPr>
          </w:p>
        </w:tc>
        <w:tc>
          <w:tcPr>
            <w:tcW w:w="1701" w:type="dxa"/>
            <w:vMerge/>
          </w:tcPr>
          <w:p w14:paraId="054B4C3E" w14:textId="3C851BAE" w:rsidR="004B5B8D" w:rsidRPr="00C616ED" w:rsidRDefault="004B5B8D" w:rsidP="008E698A">
            <w:pPr>
              <w:spacing w:before="120" w:after="120"/>
              <w:jc w:val="center"/>
              <w:rPr>
                <w:b/>
                <w:bCs/>
              </w:rPr>
            </w:pPr>
          </w:p>
        </w:tc>
        <w:tc>
          <w:tcPr>
            <w:tcW w:w="2410" w:type="dxa"/>
          </w:tcPr>
          <w:p w14:paraId="142D0732" w14:textId="4D76556A" w:rsidR="004B5B8D" w:rsidRPr="00C616ED" w:rsidRDefault="004B5B8D" w:rsidP="008E698A">
            <w:pPr>
              <w:spacing w:before="120" w:after="120"/>
              <w:jc w:val="center"/>
              <w:rPr>
                <w:b/>
                <w:bCs/>
              </w:rPr>
            </w:pPr>
            <w:r>
              <w:rPr>
                <w:b/>
                <w:bCs/>
              </w:rPr>
              <w:t>Ruch Ziemowit (Wola)</w:t>
            </w:r>
          </w:p>
        </w:tc>
        <w:tc>
          <w:tcPr>
            <w:tcW w:w="1559" w:type="dxa"/>
            <w:vAlign w:val="center"/>
          </w:tcPr>
          <w:p w14:paraId="1E79CBED" w14:textId="4B096F9C" w:rsidR="004B5B8D" w:rsidRPr="00C616ED" w:rsidRDefault="004B5B8D" w:rsidP="008E698A">
            <w:r w:rsidRPr="00C616ED">
              <w:t>Kopalniana 10</w:t>
            </w:r>
          </w:p>
        </w:tc>
        <w:tc>
          <w:tcPr>
            <w:tcW w:w="2547" w:type="dxa"/>
            <w:vAlign w:val="center"/>
          </w:tcPr>
          <w:p w14:paraId="419116DE" w14:textId="440B9022" w:rsidR="004B5B8D" w:rsidRPr="00C616ED" w:rsidRDefault="004B5B8D" w:rsidP="008E698A">
            <w:r w:rsidRPr="00C616ED">
              <w:t>43-225 Wola</w:t>
            </w:r>
          </w:p>
        </w:tc>
      </w:tr>
      <w:tr w:rsidR="00C673DA" w:rsidRPr="00C616ED" w14:paraId="7793B239" w14:textId="77777777" w:rsidTr="0044211F">
        <w:trPr>
          <w:trHeight w:val="80"/>
          <w:jc w:val="center"/>
        </w:trPr>
        <w:tc>
          <w:tcPr>
            <w:tcW w:w="846" w:type="dxa"/>
            <w:vAlign w:val="center"/>
          </w:tcPr>
          <w:p w14:paraId="69555A1A" w14:textId="6A25913D" w:rsidR="00C673DA" w:rsidRPr="00C616ED" w:rsidRDefault="004B5B8D" w:rsidP="004B5B8D">
            <w:pPr>
              <w:spacing w:before="120" w:after="120"/>
              <w:jc w:val="center"/>
              <w:rPr>
                <w:b/>
                <w:bCs/>
              </w:rPr>
            </w:pPr>
            <w:r>
              <w:rPr>
                <w:b/>
                <w:bCs/>
              </w:rPr>
              <w:t>4</w:t>
            </w:r>
          </w:p>
        </w:tc>
        <w:tc>
          <w:tcPr>
            <w:tcW w:w="4111" w:type="dxa"/>
            <w:gridSpan w:val="2"/>
          </w:tcPr>
          <w:p w14:paraId="6320562A" w14:textId="2B25EF2D" w:rsidR="00C673DA" w:rsidRPr="00C616ED" w:rsidRDefault="00C673DA" w:rsidP="002D3764">
            <w:pPr>
              <w:spacing w:before="120" w:after="120"/>
              <w:jc w:val="center"/>
              <w:rPr>
                <w:b/>
                <w:bCs/>
              </w:rPr>
            </w:pPr>
            <w:r w:rsidRPr="00C616ED">
              <w:rPr>
                <w:b/>
                <w:bCs/>
              </w:rPr>
              <w:t>KWK Bolesław Śmiały</w:t>
            </w:r>
          </w:p>
        </w:tc>
        <w:tc>
          <w:tcPr>
            <w:tcW w:w="1559" w:type="dxa"/>
            <w:vAlign w:val="center"/>
          </w:tcPr>
          <w:p w14:paraId="6A966A23" w14:textId="77777777" w:rsidR="00C673DA" w:rsidRPr="00DE6644" w:rsidRDefault="00C673DA" w:rsidP="002D3764">
            <w:r w:rsidRPr="00DE6644">
              <w:t>Barbary 12</w:t>
            </w:r>
          </w:p>
        </w:tc>
        <w:tc>
          <w:tcPr>
            <w:tcW w:w="2547" w:type="dxa"/>
            <w:vAlign w:val="center"/>
          </w:tcPr>
          <w:p w14:paraId="2772BB99" w14:textId="77777777" w:rsidR="00C673DA" w:rsidRPr="00C616ED" w:rsidRDefault="00C673DA" w:rsidP="002D3764">
            <w:pPr>
              <w:ind w:firstLine="35"/>
            </w:pPr>
            <w:r w:rsidRPr="00C616ED">
              <w:t>43-173 Łaziska Górne</w:t>
            </w:r>
          </w:p>
        </w:tc>
      </w:tr>
      <w:tr w:rsidR="00C673DA" w:rsidRPr="00C616ED" w14:paraId="12FB8E87" w14:textId="77777777" w:rsidTr="0044211F">
        <w:trPr>
          <w:trHeight w:val="70"/>
          <w:jc w:val="center"/>
        </w:trPr>
        <w:tc>
          <w:tcPr>
            <w:tcW w:w="846" w:type="dxa"/>
            <w:vAlign w:val="center"/>
          </w:tcPr>
          <w:p w14:paraId="4C21D67D" w14:textId="3E41C958" w:rsidR="00C673DA" w:rsidRPr="00C616ED" w:rsidRDefault="004B5B8D" w:rsidP="004B5B8D">
            <w:pPr>
              <w:spacing w:before="120" w:after="120"/>
              <w:jc w:val="center"/>
              <w:rPr>
                <w:b/>
                <w:bCs/>
              </w:rPr>
            </w:pPr>
            <w:r>
              <w:rPr>
                <w:b/>
                <w:bCs/>
              </w:rPr>
              <w:t>5</w:t>
            </w:r>
          </w:p>
        </w:tc>
        <w:tc>
          <w:tcPr>
            <w:tcW w:w="4111" w:type="dxa"/>
            <w:gridSpan w:val="2"/>
          </w:tcPr>
          <w:p w14:paraId="5DA959F1" w14:textId="0A6E7F99" w:rsidR="00C673DA" w:rsidRPr="00C616ED" w:rsidRDefault="00C673DA" w:rsidP="002D3764">
            <w:pPr>
              <w:spacing w:before="120" w:after="120"/>
              <w:jc w:val="center"/>
              <w:rPr>
                <w:b/>
                <w:bCs/>
              </w:rPr>
            </w:pPr>
            <w:r w:rsidRPr="00C616ED">
              <w:rPr>
                <w:b/>
                <w:bCs/>
              </w:rPr>
              <w:t>KWK Sośnica</w:t>
            </w:r>
          </w:p>
        </w:tc>
        <w:tc>
          <w:tcPr>
            <w:tcW w:w="1559" w:type="dxa"/>
            <w:vAlign w:val="center"/>
          </w:tcPr>
          <w:p w14:paraId="44EC602C" w14:textId="77777777" w:rsidR="00C673DA" w:rsidRPr="00C616ED" w:rsidRDefault="00C673DA" w:rsidP="002D3764">
            <w:r w:rsidRPr="00C616ED">
              <w:t>Błonie 6</w:t>
            </w:r>
          </w:p>
        </w:tc>
        <w:tc>
          <w:tcPr>
            <w:tcW w:w="2547" w:type="dxa"/>
            <w:vAlign w:val="center"/>
          </w:tcPr>
          <w:p w14:paraId="3B3247DC" w14:textId="77777777" w:rsidR="00C673DA" w:rsidRPr="00C616ED" w:rsidRDefault="00C673DA" w:rsidP="002D3764">
            <w:pPr>
              <w:ind w:firstLine="35"/>
            </w:pPr>
            <w:r w:rsidRPr="00C616ED">
              <w:t>44-103 Gliwice</w:t>
            </w:r>
          </w:p>
        </w:tc>
      </w:tr>
      <w:tr w:rsidR="00C673DA" w:rsidRPr="00C616ED" w14:paraId="4E38FDB9" w14:textId="77777777" w:rsidTr="0044211F">
        <w:trPr>
          <w:trHeight w:val="406"/>
          <w:jc w:val="center"/>
        </w:trPr>
        <w:tc>
          <w:tcPr>
            <w:tcW w:w="846" w:type="dxa"/>
            <w:vAlign w:val="center"/>
          </w:tcPr>
          <w:p w14:paraId="13F150C2" w14:textId="7CD61C4B" w:rsidR="00C673DA" w:rsidRPr="00C616ED" w:rsidRDefault="004B5B8D" w:rsidP="004B5B8D">
            <w:pPr>
              <w:jc w:val="center"/>
              <w:rPr>
                <w:b/>
              </w:rPr>
            </w:pPr>
            <w:r>
              <w:rPr>
                <w:b/>
              </w:rPr>
              <w:t>6</w:t>
            </w:r>
          </w:p>
        </w:tc>
        <w:tc>
          <w:tcPr>
            <w:tcW w:w="4111" w:type="dxa"/>
            <w:gridSpan w:val="2"/>
            <w:vAlign w:val="center"/>
          </w:tcPr>
          <w:p w14:paraId="2DA51CE2" w14:textId="41420EC7" w:rsidR="00C673DA" w:rsidRPr="00C616ED" w:rsidRDefault="00C673DA" w:rsidP="004B5B8D">
            <w:pPr>
              <w:spacing w:before="120" w:after="120"/>
              <w:jc w:val="center"/>
              <w:rPr>
                <w:b/>
              </w:rPr>
            </w:pPr>
            <w:r w:rsidRPr="00C616ED">
              <w:rPr>
                <w:b/>
              </w:rPr>
              <w:t xml:space="preserve">KWK Staszic </w:t>
            </w:r>
            <w:r w:rsidR="004B5B8D">
              <w:rPr>
                <w:b/>
              </w:rPr>
              <w:t>–</w:t>
            </w:r>
            <w:r w:rsidRPr="00C616ED">
              <w:rPr>
                <w:b/>
              </w:rPr>
              <w:t xml:space="preserve"> Wujek</w:t>
            </w:r>
            <w:r w:rsidR="004B5B8D">
              <w:rPr>
                <w:b/>
              </w:rPr>
              <w:t xml:space="preserve"> </w:t>
            </w:r>
            <w:r w:rsidRPr="00C616ED">
              <w:rPr>
                <w:b/>
              </w:rPr>
              <w:t xml:space="preserve">Ruch </w:t>
            </w:r>
            <w:proofErr w:type="spellStart"/>
            <w:r w:rsidRPr="00C616ED">
              <w:rPr>
                <w:b/>
              </w:rPr>
              <w:t>Murcki-Staszic</w:t>
            </w:r>
            <w:proofErr w:type="spellEnd"/>
          </w:p>
        </w:tc>
        <w:tc>
          <w:tcPr>
            <w:tcW w:w="1559" w:type="dxa"/>
            <w:vAlign w:val="center"/>
          </w:tcPr>
          <w:p w14:paraId="3251E6F0" w14:textId="77777777" w:rsidR="00C673DA" w:rsidRPr="00C616ED" w:rsidRDefault="00C673DA" w:rsidP="002D3764">
            <w:r w:rsidRPr="00C616ED">
              <w:t>Karolinki 1</w:t>
            </w:r>
          </w:p>
        </w:tc>
        <w:tc>
          <w:tcPr>
            <w:tcW w:w="2547" w:type="dxa"/>
            <w:vAlign w:val="center"/>
          </w:tcPr>
          <w:p w14:paraId="0B15610E" w14:textId="77777777" w:rsidR="00C673DA" w:rsidRPr="00C616ED" w:rsidRDefault="00C673DA" w:rsidP="002D3764">
            <w:r w:rsidRPr="00C616ED">
              <w:t>40-467 Katowice</w:t>
            </w:r>
          </w:p>
        </w:tc>
      </w:tr>
      <w:tr w:rsidR="00C673DA" w:rsidRPr="00C616ED" w14:paraId="49DF6B09" w14:textId="77777777" w:rsidTr="0044211F">
        <w:trPr>
          <w:trHeight w:val="129"/>
          <w:jc w:val="center"/>
        </w:trPr>
        <w:tc>
          <w:tcPr>
            <w:tcW w:w="846" w:type="dxa"/>
            <w:vAlign w:val="center"/>
          </w:tcPr>
          <w:p w14:paraId="2DB65CB8" w14:textId="3D085598" w:rsidR="00C673DA" w:rsidRPr="00C616ED" w:rsidRDefault="004B5B8D" w:rsidP="004B5B8D">
            <w:pPr>
              <w:jc w:val="center"/>
              <w:rPr>
                <w:b/>
              </w:rPr>
            </w:pPr>
            <w:r>
              <w:rPr>
                <w:b/>
              </w:rPr>
              <w:t>7</w:t>
            </w:r>
          </w:p>
        </w:tc>
        <w:tc>
          <w:tcPr>
            <w:tcW w:w="4111" w:type="dxa"/>
            <w:gridSpan w:val="2"/>
            <w:vAlign w:val="center"/>
          </w:tcPr>
          <w:p w14:paraId="421BB6E9" w14:textId="2BB3D9C6" w:rsidR="00C673DA" w:rsidRPr="00C616ED" w:rsidRDefault="00C673DA" w:rsidP="004B5B8D">
            <w:pPr>
              <w:spacing w:before="120" w:after="120"/>
              <w:jc w:val="center"/>
              <w:rPr>
                <w:b/>
              </w:rPr>
            </w:pPr>
            <w:r w:rsidRPr="00C616ED">
              <w:rPr>
                <w:b/>
              </w:rPr>
              <w:t>KWK Mysłowice-Wesoła</w:t>
            </w:r>
          </w:p>
        </w:tc>
        <w:tc>
          <w:tcPr>
            <w:tcW w:w="1559" w:type="dxa"/>
            <w:vAlign w:val="center"/>
          </w:tcPr>
          <w:p w14:paraId="3C44ECE6" w14:textId="77777777" w:rsidR="00C673DA" w:rsidRPr="00C616ED" w:rsidRDefault="00C673DA" w:rsidP="002D3764">
            <w:r w:rsidRPr="00C616ED">
              <w:t>Kopalniana 5</w:t>
            </w:r>
          </w:p>
        </w:tc>
        <w:tc>
          <w:tcPr>
            <w:tcW w:w="2547" w:type="dxa"/>
            <w:vAlign w:val="center"/>
          </w:tcPr>
          <w:p w14:paraId="3B410EBE" w14:textId="77777777" w:rsidR="00C673DA" w:rsidRPr="00C616ED" w:rsidRDefault="00C673DA" w:rsidP="002D3764">
            <w:pPr>
              <w:ind w:firstLine="35"/>
            </w:pPr>
            <w:r w:rsidRPr="00C616ED">
              <w:t>41-408 Mysłowice</w:t>
            </w:r>
          </w:p>
        </w:tc>
      </w:tr>
      <w:tr w:rsidR="00C673DA" w:rsidRPr="00C616ED" w14:paraId="68FDE9E3" w14:textId="77777777" w:rsidTr="0044211F">
        <w:trPr>
          <w:trHeight w:val="150"/>
          <w:jc w:val="center"/>
        </w:trPr>
        <w:tc>
          <w:tcPr>
            <w:tcW w:w="846" w:type="dxa"/>
            <w:vAlign w:val="center"/>
          </w:tcPr>
          <w:p w14:paraId="202703B6" w14:textId="03C874E0" w:rsidR="00C673DA" w:rsidRDefault="004B5B8D" w:rsidP="004B5B8D">
            <w:pPr>
              <w:jc w:val="center"/>
              <w:rPr>
                <w:b/>
              </w:rPr>
            </w:pPr>
            <w:r>
              <w:rPr>
                <w:b/>
              </w:rPr>
              <w:t>8</w:t>
            </w:r>
          </w:p>
        </w:tc>
        <w:tc>
          <w:tcPr>
            <w:tcW w:w="4111" w:type="dxa"/>
            <w:gridSpan w:val="2"/>
            <w:vAlign w:val="center"/>
          </w:tcPr>
          <w:p w14:paraId="52860A39" w14:textId="4ADE912E" w:rsidR="00C673DA" w:rsidRPr="002F6F51" w:rsidRDefault="00C673DA" w:rsidP="004B5B8D">
            <w:pPr>
              <w:spacing w:before="120" w:after="120"/>
              <w:jc w:val="center"/>
              <w:rPr>
                <w:b/>
              </w:rPr>
            </w:pPr>
            <w:proofErr w:type="spellStart"/>
            <w:r w:rsidRPr="002F6F51">
              <w:rPr>
                <w:b/>
              </w:rPr>
              <w:t>Polchar</w:t>
            </w:r>
            <w:proofErr w:type="spellEnd"/>
            <w:r w:rsidRPr="002F6F51">
              <w:rPr>
                <w:b/>
              </w:rPr>
              <w:t xml:space="preserve"> Sp. z o.o. </w:t>
            </w:r>
            <w:r w:rsidR="003E0EB6" w:rsidRPr="002F6F51">
              <w:rPr>
                <w:b/>
              </w:rPr>
              <w:t>(skład w Kostrzynie)</w:t>
            </w:r>
          </w:p>
        </w:tc>
        <w:tc>
          <w:tcPr>
            <w:tcW w:w="1559" w:type="dxa"/>
            <w:vAlign w:val="center"/>
          </w:tcPr>
          <w:p w14:paraId="7B4305CB" w14:textId="5BD2FCE0" w:rsidR="00C673DA" w:rsidRPr="002F6F51" w:rsidRDefault="003E0EB6" w:rsidP="008E698A">
            <w:r w:rsidRPr="002F6F51">
              <w:t xml:space="preserve">Fabryczna 1 </w:t>
            </w:r>
          </w:p>
        </w:tc>
        <w:tc>
          <w:tcPr>
            <w:tcW w:w="2547" w:type="dxa"/>
            <w:vAlign w:val="center"/>
          </w:tcPr>
          <w:p w14:paraId="55423BD3" w14:textId="6032EF97" w:rsidR="00C673DA" w:rsidRPr="002F6F51" w:rsidRDefault="003E0EB6" w:rsidP="002D3764">
            <w:r w:rsidRPr="002F6F51">
              <w:t xml:space="preserve">66-470 Kostrzyn nad Odrą </w:t>
            </w:r>
          </w:p>
        </w:tc>
      </w:tr>
      <w:tr w:rsidR="00C673DA" w:rsidRPr="00C616ED" w14:paraId="5E61379F" w14:textId="77777777" w:rsidTr="004B5B8D">
        <w:trPr>
          <w:trHeight w:val="70"/>
          <w:jc w:val="center"/>
        </w:trPr>
        <w:tc>
          <w:tcPr>
            <w:tcW w:w="846" w:type="dxa"/>
            <w:vAlign w:val="center"/>
          </w:tcPr>
          <w:p w14:paraId="302F8C20" w14:textId="3C3861E2" w:rsidR="00C673DA" w:rsidRPr="00C616ED" w:rsidRDefault="004B5B8D" w:rsidP="004B5B8D">
            <w:pPr>
              <w:jc w:val="center"/>
              <w:rPr>
                <w:b/>
                <w:bCs/>
              </w:rPr>
            </w:pPr>
            <w:r>
              <w:rPr>
                <w:b/>
                <w:bCs/>
              </w:rPr>
              <w:t>9</w:t>
            </w:r>
          </w:p>
        </w:tc>
        <w:tc>
          <w:tcPr>
            <w:tcW w:w="8217" w:type="dxa"/>
            <w:gridSpan w:val="4"/>
            <w:vAlign w:val="center"/>
          </w:tcPr>
          <w:p w14:paraId="2EE6914E" w14:textId="13C60EB9" w:rsidR="00C673DA" w:rsidRPr="00C616ED" w:rsidRDefault="00C673DA" w:rsidP="004B5B8D">
            <w:pPr>
              <w:spacing w:before="120" w:after="120"/>
            </w:pPr>
            <w:r w:rsidRPr="00C616ED">
              <w:rPr>
                <w:b/>
                <w:bCs/>
              </w:rPr>
              <w:t xml:space="preserve">inna lokalizacja wskazana w </w:t>
            </w:r>
            <w:r>
              <w:rPr>
                <w:b/>
                <w:bCs/>
              </w:rPr>
              <w:t>zamówieniu</w:t>
            </w:r>
            <w:r w:rsidRPr="00C616ED">
              <w:rPr>
                <w:b/>
                <w:bCs/>
              </w:rPr>
              <w:t xml:space="preserve"> wykonawczym</w:t>
            </w:r>
          </w:p>
        </w:tc>
      </w:tr>
    </w:tbl>
    <w:p w14:paraId="5BB68CB6" w14:textId="1FDBCFD8" w:rsidR="00900AF6" w:rsidRDefault="00900AF6" w:rsidP="009A368F">
      <w:pPr>
        <w:ind w:left="360"/>
        <w:contextualSpacing/>
        <w:rPr>
          <w:sz w:val="22"/>
          <w:szCs w:val="22"/>
        </w:rPr>
      </w:pPr>
    </w:p>
    <w:p w14:paraId="5FA56177" w14:textId="2E3B8491" w:rsidR="007238FB" w:rsidRDefault="007238FB">
      <w:pPr>
        <w:ind w:left="360"/>
        <w:contextualSpacing/>
        <w:jc w:val="both"/>
        <w:rPr>
          <w:sz w:val="22"/>
          <w:szCs w:val="22"/>
        </w:rPr>
      </w:pPr>
      <w:bookmarkStart w:id="67" w:name="_Hlk180579525"/>
      <w:r>
        <w:rPr>
          <w:sz w:val="22"/>
          <w:szCs w:val="22"/>
        </w:rPr>
        <w:lastRenderedPageBreak/>
        <w:t>W ramach p</w:t>
      </w:r>
      <w:r w:rsidR="00900AF6">
        <w:rPr>
          <w:sz w:val="22"/>
          <w:szCs w:val="22"/>
        </w:rPr>
        <w:t>rzew</w:t>
      </w:r>
      <w:r>
        <w:rPr>
          <w:sz w:val="22"/>
          <w:szCs w:val="22"/>
        </w:rPr>
        <w:t>ozu</w:t>
      </w:r>
      <w:r w:rsidR="00900AF6">
        <w:rPr>
          <w:sz w:val="22"/>
          <w:szCs w:val="22"/>
        </w:rPr>
        <w:t xml:space="preserve"> odpadów</w:t>
      </w:r>
      <w:r>
        <w:rPr>
          <w:sz w:val="22"/>
          <w:szCs w:val="22"/>
        </w:rPr>
        <w:t xml:space="preserve"> realizowanych na potrzeby własne Oddziałów PGG w ramach </w:t>
      </w:r>
      <w:r w:rsidR="00D344E6">
        <w:rPr>
          <w:sz w:val="22"/>
          <w:szCs w:val="22"/>
        </w:rPr>
        <w:t xml:space="preserve">wszystkich </w:t>
      </w:r>
      <w:r>
        <w:rPr>
          <w:sz w:val="22"/>
          <w:szCs w:val="22"/>
        </w:rPr>
        <w:t>destynacji wskazanych w punktach od 1 do 7 dopuszcza się możliwość transportu również z/na punkty rozładunkowe zlokalizowane na terenach</w:t>
      </w:r>
      <w:r w:rsidR="00E214A9">
        <w:rPr>
          <w:sz w:val="22"/>
          <w:szCs w:val="22"/>
        </w:rPr>
        <w:t xml:space="preserve"> przykopalnianych</w:t>
      </w:r>
      <w:r>
        <w:rPr>
          <w:sz w:val="22"/>
          <w:szCs w:val="22"/>
        </w:rPr>
        <w:t xml:space="preserve">, na których Oddziały PGG lokują odpady. Szczegółowe zasady dostaw i odbiorów z takich miejsc będą </w:t>
      </w:r>
      <w:r w:rsidR="00D344E6">
        <w:rPr>
          <w:sz w:val="22"/>
          <w:szCs w:val="22"/>
        </w:rPr>
        <w:t xml:space="preserve">każdorazowo </w:t>
      </w:r>
      <w:r>
        <w:rPr>
          <w:sz w:val="22"/>
          <w:szCs w:val="22"/>
        </w:rPr>
        <w:t xml:space="preserve">opisane w ramach ogłaszanych postepowań wykonawczych do umowy.  </w:t>
      </w:r>
    </w:p>
    <w:bookmarkEnd w:id="67"/>
    <w:p w14:paraId="69D14727" w14:textId="77777777" w:rsidR="00900AF6" w:rsidRPr="002353C8" w:rsidRDefault="00900AF6" w:rsidP="009A368F">
      <w:pPr>
        <w:ind w:left="360"/>
        <w:contextualSpacing/>
        <w:rPr>
          <w:sz w:val="22"/>
          <w:szCs w:val="22"/>
        </w:rPr>
      </w:pPr>
    </w:p>
    <w:p w14:paraId="2E2FE990" w14:textId="77777777" w:rsidR="003127C8" w:rsidRPr="00397DBD" w:rsidRDefault="003127C8" w:rsidP="00C704B6">
      <w:pPr>
        <w:pStyle w:val="Akapitzlist"/>
        <w:numPr>
          <w:ilvl w:val="0"/>
          <w:numId w:val="74"/>
        </w:numPr>
        <w:ind w:left="284" w:hanging="284"/>
        <w:jc w:val="both"/>
        <w:rPr>
          <w:b/>
          <w:bCs/>
        </w:rPr>
      </w:pPr>
      <w:bookmarkStart w:id="68" w:name="_Toc62745758"/>
      <w:bookmarkStart w:id="69" w:name="_Toc78552439"/>
      <w:r w:rsidRPr="00397DBD">
        <w:rPr>
          <w:b/>
          <w:bCs/>
        </w:rPr>
        <w:t>Sposób zamawiania i realizacji usług.</w:t>
      </w:r>
      <w:bookmarkEnd w:id="68"/>
      <w:bookmarkEnd w:id="69"/>
      <w:r w:rsidRPr="00397DBD">
        <w:rPr>
          <w:b/>
          <w:bCs/>
        </w:rPr>
        <w:t xml:space="preserve"> </w:t>
      </w:r>
    </w:p>
    <w:p w14:paraId="51ABE9BD" w14:textId="77777777" w:rsidR="003127C8" w:rsidRPr="00284AD2" w:rsidRDefault="003127C8" w:rsidP="00C704B6">
      <w:pPr>
        <w:pStyle w:val="Akapitzlist"/>
        <w:numPr>
          <w:ilvl w:val="0"/>
          <w:numId w:val="56"/>
        </w:numPr>
        <w:suppressAutoHyphens/>
        <w:ind w:left="709" w:hanging="425"/>
        <w:jc w:val="both"/>
        <w:rPr>
          <w:sz w:val="22"/>
          <w:szCs w:val="22"/>
        </w:rPr>
      </w:pPr>
      <w:r w:rsidRPr="00284AD2">
        <w:rPr>
          <w:bCs/>
          <w:sz w:val="22"/>
          <w:szCs w:val="22"/>
        </w:rPr>
        <w:t xml:space="preserve">Zasady udzielania zamówień wykonawczych oraz warunki ich realizacji zostały określone w </w:t>
      </w:r>
      <w:r w:rsidRPr="00284AD2">
        <w:rPr>
          <w:b/>
          <w:bCs/>
          <w:sz w:val="22"/>
          <w:szCs w:val="22"/>
        </w:rPr>
        <w:t>Załączniku nr 4 do SWZ</w:t>
      </w:r>
      <w:r w:rsidRPr="00284AD2">
        <w:rPr>
          <w:bCs/>
          <w:sz w:val="22"/>
          <w:szCs w:val="22"/>
        </w:rPr>
        <w:t xml:space="preserve"> - Istotnych Postanowieniach Umowy.</w:t>
      </w:r>
    </w:p>
    <w:p w14:paraId="7770CF1C" w14:textId="58700F37" w:rsidR="003127C8" w:rsidRPr="00284AD2" w:rsidRDefault="003127C8" w:rsidP="00C704B6">
      <w:pPr>
        <w:pStyle w:val="Akapitzlist"/>
        <w:keepNext/>
        <w:widowControl w:val="0"/>
        <w:numPr>
          <w:ilvl w:val="0"/>
          <w:numId w:val="56"/>
        </w:numPr>
        <w:ind w:left="709" w:hanging="425"/>
        <w:jc w:val="both"/>
        <w:rPr>
          <w:sz w:val="22"/>
          <w:szCs w:val="22"/>
        </w:rPr>
      </w:pPr>
      <w:r w:rsidRPr="00B50DAF">
        <w:rPr>
          <w:sz w:val="22"/>
          <w:szCs w:val="22"/>
        </w:rPr>
        <w:t xml:space="preserve">Ilości węgla </w:t>
      </w:r>
      <w:r w:rsidR="00BA03D7" w:rsidRPr="00B50DAF">
        <w:rPr>
          <w:sz w:val="22"/>
          <w:szCs w:val="22"/>
        </w:rPr>
        <w:t xml:space="preserve">i </w:t>
      </w:r>
      <w:r w:rsidR="00FE4410" w:rsidRPr="00B50DAF">
        <w:rPr>
          <w:sz w:val="22"/>
          <w:szCs w:val="22"/>
        </w:rPr>
        <w:t>innych towarów w tym</w:t>
      </w:r>
      <w:r w:rsidR="00FE4410">
        <w:rPr>
          <w:sz w:val="22"/>
          <w:szCs w:val="22"/>
        </w:rPr>
        <w:t xml:space="preserve"> </w:t>
      </w:r>
      <w:r w:rsidR="00BA03D7">
        <w:rPr>
          <w:sz w:val="22"/>
          <w:szCs w:val="22"/>
        </w:rPr>
        <w:t xml:space="preserve">odpadów </w:t>
      </w:r>
      <w:r w:rsidRPr="00284AD2">
        <w:rPr>
          <w:sz w:val="22"/>
          <w:szCs w:val="22"/>
        </w:rPr>
        <w:t xml:space="preserve">do przewiezienia oraz miejsca </w:t>
      </w:r>
      <w:r w:rsidR="00BA03D7">
        <w:rPr>
          <w:sz w:val="22"/>
          <w:szCs w:val="22"/>
        </w:rPr>
        <w:t xml:space="preserve">ich </w:t>
      </w:r>
      <w:r w:rsidRPr="00284AD2">
        <w:rPr>
          <w:sz w:val="22"/>
          <w:szCs w:val="22"/>
        </w:rPr>
        <w:t xml:space="preserve">przewozu (w ramach lokalizacji wskazanych w pkt </w:t>
      </w:r>
      <w:r w:rsidR="0003372B" w:rsidRPr="00284AD2">
        <w:rPr>
          <w:sz w:val="22"/>
          <w:szCs w:val="22"/>
        </w:rPr>
        <w:t xml:space="preserve">II </w:t>
      </w:r>
      <w:proofErr w:type="spellStart"/>
      <w:r w:rsidR="0003372B" w:rsidRPr="00284AD2">
        <w:rPr>
          <w:sz w:val="22"/>
          <w:szCs w:val="22"/>
        </w:rPr>
        <w:t>ppkt</w:t>
      </w:r>
      <w:proofErr w:type="spellEnd"/>
      <w:r w:rsidRPr="00284AD2">
        <w:rPr>
          <w:sz w:val="22"/>
          <w:szCs w:val="22"/>
        </w:rPr>
        <w:t xml:space="preserve"> 2 niniejszego załącznika) zostaną określone na etapie udzielania zamówień wykonawczych.</w:t>
      </w:r>
    </w:p>
    <w:p w14:paraId="3DC65604" w14:textId="554BCF40" w:rsidR="003127C8" w:rsidRPr="00284AD2" w:rsidRDefault="003127C8" w:rsidP="00C704B6">
      <w:pPr>
        <w:pStyle w:val="Akapitzlist"/>
        <w:numPr>
          <w:ilvl w:val="0"/>
          <w:numId w:val="56"/>
        </w:numPr>
        <w:ind w:left="709" w:hanging="425"/>
        <w:jc w:val="both"/>
        <w:rPr>
          <w:sz w:val="22"/>
          <w:szCs w:val="22"/>
        </w:rPr>
      </w:pPr>
      <w:r w:rsidRPr="00284AD2">
        <w:rPr>
          <w:sz w:val="22"/>
          <w:szCs w:val="22"/>
        </w:rPr>
        <w:t xml:space="preserve">Usługi przewozu </w:t>
      </w:r>
      <w:r w:rsidR="00E22860">
        <w:rPr>
          <w:sz w:val="22"/>
          <w:szCs w:val="22"/>
        </w:rPr>
        <w:t xml:space="preserve">towarów </w:t>
      </w:r>
      <w:r w:rsidRPr="00284AD2">
        <w:rPr>
          <w:sz w:val="22"/>
          <w:szCs w:val="22"/>
        </w:rPr>
        <w:t>winny być wykonywane z uwzględnieniem następujących przepisów i zaleceń:</w:t>
      </w:r>
    </w:p>
    <w:p w14:paraId="7CDEA035" w14:textId="77777777" w:rsidR="003127C8" w:rsidRPr="00284AD2" w:rsidRDefault="003127C8" w:rsidP="00C704B6">
      <w:pPr>
        <w:pStyle w:val="Akapitzlist"/>
        <w:numPr>
          <w:ilvl w:val="1"/>
          <w:numId w:val="56"/>
        </w:numPr>
        <w:ind w:left="993" w:hanging="284"/>
        <w:jc w:val="both"/>
        <w:rPr>
          <w:sz w:val="22"/>
          <w:szCs w:val="22"/>
        </w:rPr>
      </w:pPr>
      <w:r w:rsidRPr="00284AD2">
        <w:rPr>
          <w:sz w:val="22"/>
          <w:szCs w:val="22"/>
        </w:rPr>
        <w:t>Umowy ramowej,</w:t>
      </w:r>
    </w:p>
    <w:p w14:paraId="03B4F969" w14:textId="77777777" w:rsidR="003127C8" w:rsidRPr="00284AD2" w:rsidRDefault="003127C8" w:rsidP="00C704B6">
      <w:pPr>
        <w:pStyle w:val="Akapitzlist"/>
        <w:numPr>
          <w:ilvl w:val="1"/>
          <w:numId w:val="56"/>
        </w:numPr>
        <w:ind w:left="993" w:hanging="284"/>
        <w:jc w:val="both"/>
        <w:rPr>
          <w:sz w:val="22"/>
          <w:szCs w:val="22"/>
        </w:rPr>
      </w:pPr>
      <w:r w:rsidRPr="00284AD2">
        <w:rPr>
          <w:sz w:val="22"/>
          <w:szCs w:val="22"/>
        </w:rPr>
        <w:t>Zamówienia wykonawczego,</w:t>
      </w:r>
    </w:p>
    <w:p w14:paraId="50D0D0D7" w14:textId="00F0ECEF" w:rsidR="003127C8" w:rsidRPr="00127112" w:rsidRDefault="003127C8" w:rsidP="00C704B6">
      <w:pPr>
        <w:pStyle w:val="Akapitzlist"/>
        <w:numPr>
          <w:ilvl w:val="1"/>
          <w:numId w:val="56"/>
        </w:numPr>
        <w:ind w:left="993" w:hanging="284"/>
        <w:jc w:val="both"/>
        <w:rPr>
          <w:color w:val="FF0000"/>
          <w:sz w:val="22"/>
          <w:szCs w:val="22"/>
        </w:rPr>
      </w:pPr>
      <w:r w:rsidRPr="00284AD2">
        <w:rPr>
          <w:sz w:val="22"/>
          <w:szCs w:val="22"/>
        </w:rPr>
        <w:t xml:space="preserve">Przepisów obowiązujących w </w:t>
      </w:r>
      <w:r w:rsidRPr="007972E0">
        <w:rPr>
          <w:sz w:val="22"/>
          <w:szCs w:val="22"/>
        </w:rPr>
        <w:t>transporcie kolejowym</w:t>
      </w:r>
      <w:r w:rsidRPr="00127112">
        <w:rPr>
          <w:color w:val="FF0000"/>
          <w:sz w:val="22"/>
          <w:szCs w:val="22"/>
        </w:rPr>
        <w:t>,</w:t>
      </w:r>
    </w:p>
    <w:p w14:paraId="75E89B93" w14:textId="77777777" w:rsidR="003127C8" w:rsidRDefault="003127C8" w:rsidP="00C704B6">
      <w:pPr>
        <w:pStyle w:val="Akapitzlist"/>
        <w:numPr>
          <w:ilvl w:val="1"/>
          <w:numId w:val="56"/>
        </w:numPr>
        <w:ind w:left="993" w:hanging="284"/>
        <w:jc w:val="both"/>
        <w:rPr>
          <w:sz w:val="22"/>
          <w:szCs w:val="22"/>
        </w:rPr>
      </w:pPr>
      <w:r w:rsidRPr="00284AD2">
        <w:rPr>
          <w:sz w:val="22"/>
          <w:szCs w:val="22"/>
        </w:rPr>
        <w:t>Przepisów prawa przewozowego,</w:t>
      </w:r>
    </w:p>
    <w:p w14:paraId="4C0AE6DD" w14:textId="73CE5FE9" w:rsidR="004237D7" w:rsidRDefault="004237D7" w:rsidP="00C704B6">
      <w:pPr>
        <w:pStyle w:val="Akapitzlist"/>
        <w:numPr>
          <w:ilvl w:val="1"/>
          <w:numId w:val="56"/>
        </w:numPr>
        <w:ind w:left="993" w:hanging="284"/>
        <w:jc w:val="both"/>
        <w:rPr>
          <w:sz w:val="22"/>
          <w:szCs w:val="22"/>
        </w:rPr>
      </w:pPr>
      <w:r>
        <w:rPr>
          <w:sz w:val="22"/>
          <w:szCs w:val="22"/>
        </w:rPr>
        <w:t>Przepisów ustawy o odpadach</w:t>
      </w:r>
    </w:p>
    <w:p w14:paraId="51765B51" w14:textId="2C573871" w:rsidR="004237D7" w:rsidRPr="00284AD2" w:rsidRDefault="004237D7" w:rsidP="00C704B6">
      <w:pPr>
        <w:pStyle w:val="Akapitzlist"/>
        <w:numPr>
          <w:ilvl w:val="1"/>
          <w:numId w:val="56"/>
        </w:numPr>
        <w:ind w:left="993" w:hanging="284"/>
        <w:jc w:val="both"/>
        <w:rPr>
          <w:sz w:val="22"/>
          <w:szCs w:val="22"/>
        </w:rPr>
      </w:pPr>
      <w:r>
        <w:rPr>
          <w:sz w:val="22"/>
          <w:szCs w:val="22"/>
        </w:rPr>
        <w:t>Przepisów ustawy</w:t>
      </w:r>
      <w:r w:rsidRPr="00491870">
        <w:rPr>
          <w:sz w:val="22"/>
          <w:szCs w:val="22"/>
        </w:rPr>
        <w:t xml:space="preserve"> o odpadach wydobywczych</w:t>
      </w:r>
    </w:p>
    <w:p w14:paraId="19383541" w14:textId="46324E1A" w:rsidR="003127C8" w:rsidRPr="008E698A" w:rsidRDefault="003127C8" w:rsidP="00C704B6">
      <w:pPr>
        <w:pStyle w:val="Akapitzlist"/>
        <w:numPr>
          <w:ilvl w:val="1"/>
          <w:numId w:val="56"/>
        </w:numPr>
        <w:ind w:left="993" w:hanging="284"/>
        <w:jc w:val="both"/>
      </w:pPr>
      <w:r w:rsidRPr="008E698A">
        <w:rPr>
          <w:sz w:val="22"/>
          <w:szCs w:val="22"/>
        </w:rPr>
        <w:t>Regulaminów obowiązujących w obrębie infrastruktury kolejowej nadawców i odbiorców</w:t>
      </w:r>
      <w:r w:rsidR="00D93C44" w:rsidRPr="008E698A">
        <w:rPr>
          <w:sz w:val="22"/>
          <w:szCs w:val="22"/>
        </w:rPr>
        <w:t xml:space="preserve">. </w:t>
      </w:r>
    </w:p>
    <w:p w14:paraId="40E0F462" w14:textId="523EF427" w:rsidR="008C4625" w:rsidRPr="00222515" w:rsidRDefault="008C4625" w:rsidP="00C704B6">
      <w:pPr>
        <w:pStyle w:val="Akapitzlist"/>
        <w:numPr>
          <w:ilvl w:val="0"/>
          <w:numId w:val="56"/>
        </w:numPr>
        <w:spacing w:line="276" w:lineRule="auto"/>
        <w:ind w:left="709" w:hanging="425"/>
        <w:jc w:val="both"/>
        <w:rPr>
          <w:bCs/>
          <w:sz w:val="22"/>
          <w:szCs w:val="22"/>
        </w:rPr>
      </w:pPr>
      <w:r w:rsidRPr="00222515">
        <w:rPr>
          <w:bCs/>
          <w:sz w:val="22"/>
          <w:szCs w:val="22"/>
        </w:rPr>
        <w:t xml:space="preserve">Usługa wykonywana jest przez Wykonawcę na podstawie: </w:t>
      </w:r>
    </w:p>
    <w:p w14:paraId="5765E84D" w14:textId="57DEBA7B" w:rsidR="008C4625" w:rsidRPr="00222515" w:rsidRDefault="00951D24" w:rsidP="00ED5985">
      <w:pPr>
        <w:pStyle w:val="Akapitzlist"/>
        <w:numPr>
          <w:ilvl w:val="1"/>
          <w:numId w:val="56"/>
        </w:numPr>
        <w:ind w:left="993" w:hanging="284"/>
        <w:jc w:val="both"/>
        <w:rPr>
          <w:bCs/>
          <w:sz w:val="22"/>
          <w:szCs w:val="22"/>
        </w:rPr>
      </w:pPr>
      <w:bookmarkStart w:id="70" w:name="_Hlk83977295"/>
      <w:r w:rsidRPr="00222515">
        <w:rPr>
          <w:sz w:val="22"/>
          <w:szCs w:val="22"/>
        </w:rPr>
        <w:t>licencji na wykonywanie przewozów rzeczy na terenie kraju, o której mowa w art. 43 Ustawy o transporcie kolejowym (</w:t>
      </w:r>
      <w:proofErr w:type="spellStart"/>
      <w:r w:rsidRPr="00222515">
        <w:rPr>
          <w:sz w:val="22"/>
          <w:szCs w:val="22"/>
        </w:rPr>
        <w:t>t.j</w:t>
      </w:r>
      <w:proofErr w:type="spellEnd"/>
      <w:r w:rsidRPr="00222515">
        <w:rPr>
          <w:sz w:val="22"/>
          <w:szCs w:val="22"/>
        </w:rPr>
        <w:t xml:space="preserve">. Dz.U. z 2024 r. poz. 697) </w:t>
      </w:r>
      <w:r w:rsidR="008C4625" w:rsidRPr="00222515">
        <w:rPr>
          <w:sz w:val="22"/>
          <w:szCs w:val="22"/>
        </w:rPr>
        <w:t>lub licencji na wykonywanie przewozów kolejowych rzeczy wydanej przez właściwe władze innych państw członkowskich Unii Europejskiej lub państw członkowskich Europejskiego Porozumienia o Wolnym Handlu (EFTA) – stron umowy o Europejskim Obszarze Gospodarczym.</w:t>
      </w:r>
    </w:p>
    <w:p w14:paraId="438E2025" w14:textId="3E8E6A94" w:rsidR="00951D24" w:rsidRPr="00222515" w:rsidRDefault="00951D24" w:rsidP="00ED5985">
      <w:pPr>
        <w:pStyle w:val="Akapitzlist"/>
        <w:numPr>
          <w:ilvl w:val="1"/>
          <w:numId w:val="56"/>
        </w:numPr>
        <w:ind w:left="993" w:hanging="284"/>
        <w:jc w:val="both"/>
        <w:rPr>
          <w:bCs/>
          <w:sz w:val="22"/>
          <w:szCs w:val="22"/>
        </w:rPr>
      </w:pPr>
      <w:r w:rsidRPr="00222515">
        <w:rPr>
          <w:sz w:val="22"/>
          <w:szCs w:val="22"/>
        </w:rPr>
        <w:t>jednolitego certyfikatu bezpieczeństwa wydanego na podstawie Ustawy o transporcie kolejowym (tj. Dz.U. z 2024 r. poz. 697)</w:t>
      </w:r>
    </w:p>
    <w:p w14:paraId="0156A458" w14:textId="7F13EBAA" w:rsidR="00834B86" w:rsidRPr="00834B86" w:rsidRDefault="00900AF6" w:rsidP="00255F8F">
      <w:pPr>
        <w:pStyle w:val="Akapitzlist"/>
        <w:numPr>
          <w:ilvl w:val="1"/>
          <w:numId w:val="56"/>
        </w:numPr>
        <w:ind w:left="993" w:hanging="284"/>
        <w:jc w:val="both"/>
        <w:rPr>
          <w:sz w:val="22"/>
          <w:szCs w:val="22"/>
        </w:rPr>
      </w:pPr>
      <w:r>
        <w:rPr>
          <w:sz w:val="22"/>
          <w:szCs w:val="22"/>
        </w:rPr>
        <w:t xml:space="preserve">w przypadku odpadów: </w:t>
      </w:r>
      <w:r w:rsidR="008C4625" w:rsidRPr="00222515">
        <w:rPr>
          <w:sz w:val="22"/>
          <w:szCs w:val="22"/>
        </w:rPr>
        <w:t xml:space="preserve">wpisu </w:t>
      </w:r>
      <w:bookmarkEnd w:id="70"/>
      <w:r w:rsidR="00834B86" w:rsidRPr="00834B86">
        <w:rPr>
          <w:sz w:val="22"/>
          <w:szCs w:val="22"/>
        </w:rPr>
        <w:t>wpis do Rejestru podmiotów wprowadzających produkty, produkty w opakowaniu i gospodarujących odpadami (BDO), w zakresie transportu odpadów zgodnie z ustawą z dnia 14 grudnia 2012 r. o odpadach (</w:t>
      </w:r>
      <w:proofErr w:type="spellStart"/>
      <w:r w:rsidR="00834B86" w:rsidRPr="00834B86">
        <w:rPr>
          <w:sz w:val="22"/>
          <w:szCs w:val="22"/>
        </w:rPr>
        <w:t>t.j</w:t>
      </w:r>
      <w:proofErr w:type="spellEnd"/>
      <w:r w:rsidR="00834B86" w:rsidRPr="00834B86">
        <w:rPr>
          <w:sz w:val="22"/>
          <w:szCs w:val="22"/>
        </w:rPr>
        <w:t>. Dz.U. 2023 poz. 1587), art. 27 ust. 2 pkt 3; art. 49; art. 50 ust. 1 pkt 5 lit. b.</w:t>
      </w:r>
    </w:p>
    <w:p w14:paraId="3BAE5F40" w14:textId="73EB6A7B" w:rsidR="008C4625" w:rsidRPr="00987175" w:rsidRDefault="008C4625" w:rsidP="00834B86">
      <w:pPr>
        <w:jc w:val="both"/>
      </w:pPr>
    </w:p>
    <w:p w14:paraId="1C5FB40A" w14:textId="77777777" w:rsidR="003127C8" w:rsidRPr="00397DBD" w:rsidRDefault="003127C8" w:rsidP="00C704B6">
      <w:pPr>
        <w:pStyle w:val="Akapitzlist"/>
        <w:numPr>
          <w:ilvl w:val="0"/>
          <w:numId w:val="74"/>
        </w:numPr>
        <w:ind w:left="284" w:hanging="284"/>
        <w:jc w:val="both"/>
        <w:rPr>
          <w:b/>
          <w:bCs/>
        </w:rPr>
      </w:pPr>
      <w:bookmarkStart w:id="71" w:name="_Toc78552440"/>
      <w:r w:rsidRPr="00397DBD">
        <w:rPr>
          <w:b/>
          <w:bCs/>
        </w:rPr>
        <w:t>Warunki wykonywania usług przewozowych.</w:t>
      </w:r>
      <w:bookmarkEnd w:id="71"/>
      <w:r w:rsidRPr="00397DBD">
        <w:rPr>
          <w:b/>
          <w:bCs/>
        </w:rPr>
        <w:t xml:space="preserve"> </w:t>
      </w:r>
    </w:p>
    <w:p w14:paraId="1E8AAAAB" w14:textId="77777777" w:rsidR="003127C8" w:rsidRPr="009A0424" w:rsidRDefault="003127C8" w:rsidP="003127C8"/>
    <w:p w14:paraId="48C21D17" w14:textId="77777777" w:rsidR="003127C8" w:rsidRPr="009A0424" w:rsidRDefault="003127C8" w:rsidP="003127C8">
      <w:pPr>
        <w:rPr>
          <w:b/>
          <w:bCs/>
          <w:sz w:val="22"/>
          <w:szCs w:val="22"/>
        </w:rPr>
      </w:pPr>
      <w:r w:rsidRPr="009A0424">
        <w:rPr>
          <w:b/>
          <w:bCs/>
          <w:sz w:val="22"/>
          <w:szCs w:val="22"/>
        </w:rPr>
        <w:t xml:space="preserve">1. Warunki handlowe: </w:t>
      </w:r>
    </w:p>
    <w:p w14:paraId="59E2D352" w14:textId="22790DC8" w:rsidR="003127C8" w:rsidRPr="00831C19" w:rsidRDefault="003127C8" w:rsidP="00C704B6">
      <w:pPr>
        <w:numPr>
          <w:ilvl w:val="1"/>
          <w:numId w:val="61"/>
        </w:numPr>
        <w:ind w:left="425" w:hanging="426"/>
        <w:contextualSpacing/>
        <w:jc w:val="both"/>
        <w:rPr>
          <w:strike/>
          <w:sz w:val="22"/>
          <w:szCs w:val="22"/>
        </w:rPr>
      </w:pPr>
      <w:r w:rsidRPr="00C616ED">
        <w:rPr>
          <w:sz w:val="22"/>
          <w:szCs w:val="22"/>
        </w:rPr>
        <w:t>Podstawę do rozliczeń finansowych z tytułu wykonanych usług stanowić będą ceny jednostkowe usług transportowych, które zostaną zawarte w Zamówieniu wykonawczym, udzielonym Wykonawcy na podstawie wyników przeprowadzonego przez Zamawiającego postępowania o udzielenie Zamówienia wykonawczego.</w:t>
      </w:r>
    </w:p>
    <w:p w14:paraId="2023032B" w14:textId="363312A9" w:rsidR="00831C19" w:rsidRPr="00831C19" w:rsidRDefault="00831C19" w:rsidP="00C704B6">
      <w:pPr>
        <w:numPr>
          <w:ilvl w:val="1"/>
          <w:numId w:val="61"/>
        </w:numPr>
        <w:ind w:left="425" w:hanging="426"/>
        <w:contextualSpacing/>
        <w:jc w:val="both"/>
        <w:rPr>
          <w:i/>
          <w:iCs/>
          <w:strike/>
          <w:color w:val="2E74B5" w:themeColor="accent5" w:themeShade="BF"/>
          <w:sz w:val="22"/>
          <w:szCs w:val="22"/>
        </w:rPr>
      </w:pPr>
      <w:r w:rsidRPr="00823DDE">
        <w:rPr>
          <w:sz w:val="22"/>
          <w:szCs w:val="22"/>
        </w:rPr>
        <w:t xml:space="preserve">Ceny jednostkowe zawarte w składanych przez wykonawców ofertach w ramach postępowania o udzielenie Zamówienia wykonawczego będą zawierać wszystkie koszty związane z realizacją przedmiotu zamówienia, w tym koszty pozostawania wagonów w dyspozycji nadawcy (Zamawiającego) w ramach limitów określonych w punktach od 3 do 7 oraz koszty innych czynności określonych w zaproszeniu. </w:t>
      </w:r>
    </w:p>
    <w:p w14:paraId="25C183DE" w14:textId="77777777" w:rsidR="003127C8" w:rsidRPr="00C616ED" w:rsidRDefault="003127C8" w:rsidP="00C704B6">
      <w:pPr>
        <w:numPr>
          <w:ilvl w:val="1"/>
          <w:numId w:val="61"/>
        </w:numPr>
        <w:ind w:left="426" w:hanging="426"/>
        <w:contextualSpacing/>
        <w:jc w:val="both"/>
        <w:rPr>
          <w:sz w:val="22"/>
          <w:szCs w:val="22"/>
        </w:rPr>
      </w:pPr>
      <w:r w:rsidRPr="00C616ED">
        <w:rPr>
          <w:sz w:val="22"/>
          <w:szCs w:val="22"/>
        </w:rPr>
        <w:t>W ramach realizacji umowy/zamówień wykonawczych czas pozostawania wagonów w dyspozycji Nadawcy/Odbiorcy wolny od opłat na rzecz Wykonawcy wynosi: dla Nadawcy 30 godzin niezależnie od wielkości składu wagonów oraz dla Odbiorcy 30 godzin niezależnie od wielkości składu wagonów.</w:t>
      </w:r>
    </w:p>
    <w:p w14:paraId="0BECA083" w14:textId="77777777" w:rsidR="003127C8" w:rsidRPr="00C616ED" w:rsidRDefault="003127C8" w:rsidP="00C704B6">
      <w:pPr>
        <w:numPr>
          <w:ilvl w:val="1"/>
          <w:numId w:val="61"/>
        </w:numPr>
        <w:ind w:left="426" w:hanging="426"/>
        <w:contextualSpacing/>
        <w:jc w:val="both"/>
        <w:rPr>
          <w:sz w:val="22"/>
          <w:szCs w:val="22"/>
        </w:rPr>
      </w:pPr>
      <w:r w:rsidRPr="00C616ED">
        <w:rPr>
          <w:sz w:val="22"/>
          <w:szCs w:val="22"/>
        </w:rPr>
        <w:t xml:space="preserve">Jeżeli w postępowaniu o udzielenie Zamówienia wykonawczego Zamawiający zdefiniuje inaczej niż w niniejszej SWZ/umowie warunki zwolnienia z opłat za czas pozostawania wagonów w dyspozycji Nadawcy/Odbiorcy, Wykonawca powinien uwzględnić w składanej ofercie wszystkie wymagania Zamawiającego określone w postępowaniu o udzielenie zamówienia wykonawczego (Zaproszeniu). </w:t>
      </w:r>
    </w:p>
    <w:p w14:paraId="0FD6724C" w14:textId="1BD0B2EE" w:rsidR="003127C8" w:rsidRPr="00C616ED" w:rsidRDefault="003127C8" w:rsidP="00C704B6">
      <w:pPr>
        <w:numPr>
          <w:ilvl w:val="1"/>
          <w:numId w:val="61"/>
        </w:numPr>
        <w:ind w:left="426" w:hanging="426"/>
        <w:contextualSpacing/>
        <w:jc w:val="both"/>
        <w:rPr>
          <w:sz w:val="22"/>
          <w:szCs w:val="22"/>
        </w:rPr>
      </w:pPr>
      <w:r w:rsidRPr="00C616ED">
        <w:rPr>
          <w:sz w:val="22"/>
          <w:szCs w:val="22"/>
        </w:rPr>
        <w:lastRenderedPageBreak/>
        <w:t xml:space="preserve">Po przekroczeniu limitu czasu zwolnienia od opłat, o którym mowa w pkt 3, Wykonawca może obciążyć z tego tytułu Nadawcę lub Odbiorcę (w zależności od miejsca powstania kosztów) jednorazowo opłatą w wysokości </w:t>
      </w:r>
      <w:r w:rsidR="009F650E">
        <w:rPr>
          <w:sz w:val="22"/>
          <w:szCs w:val="22"/>
        </w:rPr>
        <w:t>10</w:t>
      </w:r>
      <w:r w:rsidRPr="00C616ED">
        <w:rPr>
          <w:sz w:val="22"/>
          <w:szCs w:val="22"/>
        </w:rPr>
        <w:t>0 zł / 1 skład,</w:t>
      </w:r>
    </w:p>
    <w:p w14:paraId="30EB83A2" w14:textId="77777777" w:rsidR="003127C8" w:rsidRPr="00C616ED" w:rsidRDefault="003127C8" w:rsidP="00C704B6">
      <w:pPr>
        <w:numPr>
          <w:ilvl w:val="1"/>
          <w:numId w:val="61"/>
        </w:numPr>
        <w:ind w:left="426" w:hanging="426"/>
        <w:contextualSpacing/>
        <w:jc w:val="both"/>
        <w:rPr>
          <w:sz w:val="22"/>
          <w:szCs w:val="22"/>
        </w:rPr>
      </w:pPr>
      <w:r w:rsidRPr="00C616ED">
        <w:rPr>
          <w:sz w:val="22"/>
          <w:szCs w:val="22"/>
        </w:rPr>
        <w:t xml:space="preserve">Jeżeli w umowach regulujących podstawianie wagonów zawartych przez Wykonawcę z Nadawcą/Odbiorcą, ustalono korzystniejsze (od zawartych w niniejszej </w:t>
      </w:r>
      <w:r w:rsidRPr="00076B9C">
        <w:rPr>
          <w:sz w:val="22"/>
          <w:szCs w:val="22"/>
        </w:rPr>
        <w:t>SWZ/</w:t>
      </w:r>
      <w:r>
        <w:rPr>
          <w:sz w:val="22"/>
          <w:szCs w:val="22"/>
        </w:rPr>
        <w:t>umowie</w:t>
      </w:r>
      <w:r w:rsidRPr="00C616ED">
        <w:rPr>
          <w:sz w:val="22"/>
          <w:szCs w:val="22"/>
        </w:rPr>
        <w:t>) dla Nadawcy/Odbiorcy, warunki zwolnień z opłat za pozostawanie wagonów w dyspozycji Nadawcy/Odbiorcy to będą stosowane warunki zwolnień z tych umów.</w:t>
      </w:r>
    </w:p>
    <w:p w14:paraId="5625B644" w14:textId="77777777" w:rsidR="003127C8" w:rsidRPr="00C616ED" w:rsidRDefault="003127C8" w:rsidP="00C704B6">
      <w:pPr>
        <w:numPr>
          <w:ilvl w:val="1"/>
          <w:numId w:val="61"/>
        </w:numPr>
        <w:ind w:left="426" w:hanging="426"/>
        <w:contextualSpacing/>
        <w:jc w:val="both"/>
        <w:rPr>
          <w:sz w:val="22"/>
          <w:szCs w:val="22"/>
        </w:rPr>
      </w:pPr>
      <w:r w:rsidRPr="00C616ED">
        <w:rPr>
          <w:sz w:val="22"/>
          <w:szCs w:val="22"/>
        </w:rPr>
        <w:t>Naliczanie opłat zawiesza się w soboty i dni ustawowo wolne od pracy od godziny 06</w:t>
      </w:r>
      <w:r w:rsidRPr="00C616ED">
        <w:rPr>
          <w:sz w:val="22"/>
          <w:szCs w:val="22"/>
          <w:vertAlign w:val="superscript"/>
        </w:rPr>
        <w:t>00</w:t>
      </w:r>
      <w:r w:rsidRPr="00C616ED">
        <w:rPr>
          <w:sz w:val="22"/>
          <w:szCs w:val="22"/>
        </w:rPr>
        <w:t xml:space="preserve"> w pierwszym dniu wolnym do godziny 06</w:t>
      </w:r>
      <w:r w:rsidRPr="00C616ED">
        <w:rPr>
          <w:sz w:val="22"/>
          <w:szCs w:val="22"/>
          <w:vertAlign w:val="superscript"/>
        </w:rPr>
        <w:t>00</w:t>
      </w:r>
      <w:r w:rsidRPr="00C616ED">
        <w:rPr>
          <w:sz w:val="22"/>
          <w:szCs w:val="22"/>
        </w:rPr>
        <w:t xml:space="preserve"> pierwszego dnia roboczego następującego po dniu wolnym. Zawieszenie to nie przysługuje Nadawcy w przypadku zamówienia na te dni wagonów pod załadunek. </w:t>
      </w:r>
    </w:p>
    <w:p w14:paraId="24E497ED" w14:textId="4C1E57A6" w:rsidR="003127C8" w:rsidRPr="00831C19" w:rsidRDefault="003127C8" w:rsidP="00C704B6">
      <w:pPr>
        <w:numPr>
          <w:ilvl w:val="1"/>
          <w:numId w:val="61"/>
        </w:numPr>
        <w:ind w:left="426" w:hanging="426"/>
        <w:contextualSpacing/>
        <w:jc w:val="both"/>
        <w:rPr>
          <w:sz w:val="22"/>
          <w:szCs w:val="22"/>
        </w:rPr>
      </w:pPr>
      <w:r w:rsidRPr="00DA0DAB">
        <w:rPr>
          <w:sz w:val="22"/>
          <w:szCs w:val="22"/>
        </w:rPr>
        <w:t xml:space="preserve">Wyłącznie Zamawiający uprawniony jest do zmiany umowy przewozu zawartej z Wykonawcą. </w:t>
      </w:r>
      <w:r w:rsidRPr="00DA0DAB">
        <w:rPr>
          <w:spacing w:val="-4"/>
          <w:sz w:val="22"/>
          <w:szCs w:val="22"/>
        </w:rPr>
        <w:t>Zabrania się przekierowania wysyłki do innej stacji odbiorczej bez pisemnej dyspozycji Zamawiającego.</w:t>
      </w:r>
    </w:p>
    <w:p w14:paraId="4315694D" w14:textId="77777777" w:rsidR="00831C19" w:rsidRPr="00831C19" w:rsidRDefault="00831C19" w:rsidP="00831C19">
      <w:pPr>
        <w:ind w:left="426"/>
        <w:contextualSpacing/>
        <w:jc w:val="both"/>
        <w:rPr>
          <w:sz w:val="22"/>
          <w:szCs w:val="22"/>
        </w:rPr>
      </w:pPr>
    </w:p>
    <w:p w14:paraId="0ABD40F0" w14:textId="6905DEEA" w:rsidR="003127C8" w:rsidRDefault="003127C8" w:rsidP="003127C8">
      <w:pPr>
        <w:rPr>
          <w:b/>
          <w:bCs/>
          <w:sz w:val="22"/>
          <w:szCs w:val="22"/>
        </w:rPr>
      </w:pPr>
      <w:r w:rsidRPr="009A0424">
        <w:rPr>
          <w:b/>
          <w:bCs/>
          <w:sz w:val="22"/>
          <w:szCs w:val="22"/>
        </w:rPr>
        <w:t xml:space="preserve">2.  Warunki organizacyjno – techniczne wykonywania przewozów: </w:t>
      </w:r>
    </w:p>
    <w:p w14:paraId="21459F63" w14:textId="1F4F61AB" w:rsidR="00831C19" w:rsidRDefault="00831C19" w:rsidP="003127C8">
      <w:pPr>
        <w:rPr>
          <w:b/>
          <w:bCs/>
          <w:sz w:val="22"/>
          <w:szCs w:val="22"/>
        </w:rPr>
      </w:pPr>
    </w:p>
    <w:p w14:paraId="19CAE5BF" w14:textId="4BBE6436" w:rsidR="003127C8" w:rsidRPr="00C616ED" w:rsidRDefault="003127C8" w:rsidP="00C704B6">
      <w:pPr>
        <w:numPr>
          <w:ilvl w:val="1"/>
          <w:numId w:val="62"/>
        </w:numPr>
        <w:ind w:left="426" w:hanging="426"/>
        <w:contextualSpacing/>
        <w:jc w:val="both"/>
        <w:rPr>
          <w:sz w:val="22"/>
          <w:szCs w:val="22"/>
        </w:rPr>
      </w:pPr>
      <w:r w:rsidRPr="00C616ED">
        <w:rPr>
          <w:sz w:val="22"/>
          <w:szCs w:val="22"/>
        </w:rPr>
        <w:t xml:space="preserve">Przewozy </w:t>
      </w:r>
      <w:r w:rsidR="00E22860">
        <w:rPr>
          <w:sz w:val="22"/>
          <w:szCs w:val="22"/>
        </w:rPr>
        <w:t>towarów</w:t>
      </w:r>
      <w:r w:rsidR="00E22860" w:rsidRPr="00C616ED">
        <w:rPr>
          <w:sz w:val="22"/>
          <w:szCs w:val="22"/>
        </w:rPr>
        <w:t xml:space="preserve"> </w:t>
      </w:r>
      <w:r w:rsidRPr="00C616ED">
        <w:rPr>
          <w:sz w:val="22"/>
          <w:szCs w:val="22"/>
        </w:rPr>
        <w:t xml:space="preserve">do Odbiorcy odbywać się będą od miejsca nadania przesyłki do przewozu do stacji </w:t>
      </w:r>
      <w:r w:rsidR="00BA03D7" w:rsidRPr="00C616ED">
        <w:rPr>
          <w:sz w:val="22"/>
          <w:szCs w:val="22"/>
        </w:rPr>
        <w:t>przeznaczenia</w:t>
      </w:r>
      <w:r w:rsidR="00BA03D7">
        <w:rPr>
          <w:sz w:val="22"/>
          <w:szCs w:val="22"/>
        </w:rPr>
        <w:t xml:space="preserve"> </w:t>
      </w:r>
      <w:r w:rsidR="00BA03D7" w:rsidRPr="00C616ED">
        <w:rPr>
          <w:sz w:val="22"/>
          <w:szCs w:val="22"/>
        </w:rPr>
        <w:t>lub</w:t>
      </w:r>
      <w:r w:rsidRPr="00C616ED">
        <w:rPr>
          <w:sz w:val="22"/>
          <w:szCs w:val="22"/>
        </w:rPr>
        <w:t xml:space="preserve"> miejsca odbioru określonego w liście przewozowym.</w:t>
      </w:r>
    </w:p>
    <w:p w14:paraId="17DC8AE9" w14:textId="4DC6FCD8" w:rsidR="003127C8" w:rsidRPr="00C616ED" w:rsidRDefault="003127C8" w:rsidP="00C704B6">
      <w:pPr>
        <w:numPr>
          <w:ilvl w:val="1"/>
          <w:numId w:val="62"/>
        </w:numPr>
        <w:ind w:left="426" w:hanging="426"/>
        <w:contextualSpacing/>
        <w:jc w:val="both"/>
        <w:rPr>
          <w:sz w:val="22"/>
          <w:szCs w:val="22"/>
        </w:rPr>
      </w:pPr>
      <w:r w:rsidRPr="00C616ED">
        <w:rPr>
          <w:sz w:val="22"/>
          <w:szCs w:val="22"/>
        </w:rPr>
        <w:t>Wykonawca</w:t>
      </w:r>
      <w:r w:rsidR="00434133">
        <w:rPr>
          <w:sz w:val="22"/>
          <w:szCs w:val="22"/>
        </w:rPr>
        <w:t xml:space="preserve"> zasadniczo</w:t>
      </w:r>
      <w:r w:rsidRPr="00C616ED">
        <w:rPr>
          <w:sz w:val="22"/>
          <w:szCs w:val="22"/>
        </w:rPr>
        <w:t xml:space="preserve"> będzie podstawiał wagony próżne pod załadunek na punkty zdawczo-odbiorcze nadawcy zgodnie z uzgodnionymi harmonogramami</w:t>
      </w:r>
      <w:r w:rsidR="00434133">
        <w:rPr>
          <w:sz w:val="22"/>
          <w:szCs w:val="22"/>
        </w:rPr>
        <w:t>.</w:t>
      </w:r>
      <w:r w:rsidRPr="00C616ED">
        <w:rPr>
          <w:sz w:val="22"/>
          <w:szCs w:val="22"/>
        </w:rPr>
        <w:t xml:space="preserve"> </w:t>
      </w:r>
    </w:p>
    <w:p w14:paraId="02C9BACE" w14:textId="77777777" w:rsidR="003127C8" w:rsidRPr="00C616ED" w:rsidRDefault="003127C8" w:rsidP="00C704B6">
      <w:pPr>
        <w:numPr>
          <w:ilvl w:val="1"/>
          <w:numId w:val="62"/>
        </w:numPr>
        <w:ind w:left="426" w:hanging="426"/>
        <w:contextualSpacing/>
        <w:jc w:val="both"/>
        <w:rPr>
          <w:strike/>
          <w:sz w:val="22"/>
          <w:szCs w:val="22"/>
        </w:rPr>
      </w:pPr>
      <w:r w:rsidRPr="00C616ED">
        <w:rPr>
          <w:sz w:val="22"/>
          <w:szCs w:val="22"/>
        </w:rPr>
        <w:t>Wykonawca będzie podstawiał wagony ładowne Odbiorcy zgodnie z zasadami i warunkami określonymi w </w:t>
      </w:r>
      <w:r w:rsidRPr="00076B9C">
        <w:rPr>
          <w:sz w:val="22"/>
          <w:szCs w:val="22"/>
        </w:rPr>
        <w:t xml:space="preserve">SWZ / </w:t>
      </w:r>
      <w:r w:rsidRPr="00C616ED">
        <w:rPr>
          <w:sz w:val="22"/>
          <w:szCs w:val="22"/>
        </w:rPr>
        <w:t>Zamówieniu wykonawczym.</w:t>
      </w:r>
    </w:p>
    <w:p w14:paraId="1010201E" w14:textId="65232C3C" w:rsidR="003127C8" w:rsidRPr="00C616ED" w:rsidRDefault="00464DC5" w:rsidP="00C704B6">
      <w:pPr>
        <w:numPr>
          <w:ilvl w:val="1"/>
          <w:numId w:val="62"/>
        </w:numPr>
        <w:ind w:left="426" w:hanging="426"/>
        <w:contextualSpacing/>
        <w:jc w:val="both"/>
        <w:rPr>
          <w:strike/>
          <w:sz w:val="22"/>
          <w:szCs w:val="22"/>
        </w:rPr>
      </w:pPr>
      <w:r>
        <w:rPr>
          <w:sz w:val="22"/>
          <w:szCs w:val="22"/>
        </w:rPr>
        <w:t>Zasadniczo p</w:t>
      </w:r>
      <w:r w:rsidR="003127C8" w:rsidRPr="00C616ED">
        <w:rPr>
          <w:sz w:val="22"/>
          <w:szCs w:val="22"/>
        </w:rPr>
        <w:t>rzewiduje się następujące formy dostarczania wagonów do Odbiorców (podstawianie):</w:t>
      </w:r>
    </w:p>
    <w:p w14:paraId="55ACE9FA" w14:textId="77777777" w:rsidR="003127C8" w:rsidRPr="00C616ED" w:rsidRDefault="003127C8" w:rsidP="00C704B6">
      <w:pPr>
        <w:numPr>
          <w:ilvl w:val="0"/>
          <w:numId w:val="63"/>
        </w:numPr>
        <w:ind w:left="851" w:hanging="425"/>
        <w:contextualSpacing/>
        <w:jc w:val="both"/>
        <w:rPr>
          <w:sz w:val="22"/>
          <w:szCs w:val="22"/>
        </w:rPr>
      </w:pPr>
      <w:r w:rsidRPr="00C616ED">
        <w:rPr>
          <w:sz w:val="22"/>
          <w:szCs w:val="22"/>
        </w:rPr>
        <w:t>na punkt zdawczo-odbiorczy bocznicy Odbiorcy/ lub Odbiorcy jako współużytkownika,</w:t>
      </w:r>
    </w:p>
    <w:p w14:paraId="65990CCF" w14:textId="77777777" w:rsidR="003127C8" w:rsidRPr="00C616ED" w:rsidRDefault="003127C8" w:rsidP="00C704B6">
      <w:pPr>
        <w:numPr>
          <w:ilvl w:val="0"/>
          <w:numId w:val="63"/>
        </w:numPr>
        <w:ind w:left="851" w:hanging="425"/>
        <w:contextualSpacing/>
        <w:jc w:val="both"/>
        <w:rPr>
          <w:sz w:val="22"/>
          <w:szCs w:val="22"/>
        </w:rPr>
      </w:pPr>
      <w:r w:rsidRPr="00C616ED">
        <w:rPr>
          <w:sz w:val="22"/>
          <w:szCs w:val="22"/>
        </w:rPr>
        <w:t>tory ogólnodostępne w obrębie stacji docelowej,</w:t>
      </w:r>
    </w:p>
    <w:p w14:paraId="3B8D5E1B" w14:textId="5E9EC785" w:rsidR="003127C8" w:rsidRPr="00C616ED" w:rsidRDefault="003127C8" w:rsidP="003127C8">
      <w:pPr>
        <w:ind w:left="426"/>
        <w:jc w:val="both"/>
        <w:rPr>
          <w:sz w:val="22"/>
          <w:szCs w:val="22"/>
        </w:rPr>
      </w:pPr>
      <w:r w:rsidRPr="00C616ED">
        <w:rPr>
          <w:sz w:val="22"/>
          <w:szCs w:val="22"/>
        </w:rPr>
        <w:t>w tym przewiduje się</w:t>
      </w:r>
      <w:r w:rsidR="003A1371">
        <w:rPr>
          <w:sz w:val="22"/>
          <w:szCs w:val="22"/>
        </w:rPr>
        <w:t xml:space="preserve"> m.in.</w:t>
      </w:r>
      <w:r w:rsidRPr="00C616ED">
        <w:rPr>
          <w:sz w:val="22"/>
          <w:szCs w:val="22"/>
        </w:rPr>
        <w:t>:</w:t>
      </w:r>
    </w:p>
    <w:p w14:paraId="396003C8" w14:textId="77777777" w:rsidR="003127C8" w:rsidRPr="00C616ED" w:rsidRDefault="003127C8" w:rsidP="00C704B6">
      <w:pPr>
        <w:numPr>
          <w:ilvl w:val="0"/>
          <w:numId w:val="63"/>
        </w:numPr>
        <w:ind w:left="851" w:hanging="425"/>
        <w:contextualSpacing/>
        <w:jc w:val="both"/>
        <w:rPr>
          <w:sz w:val="22"/>
          <w:szCs w:val="22"/>
        </w:rPr>
      </w:pPr>
      <w:r w:rsidRPr="00C616ED">
        <w:rPr>
          <w:sz w:val="22"/>
          <w:szCs w:val="22"/>
        </w:rPr>
        <w:t>możliwość wykonywania manewrów związanych z rozładunkiem wagonów lub bez wykonywania tych czynności manewrowych,</w:t>
      </w:r>
    </w:p>
    <w:p w14:paraId="337DDE8F" w14:textId="77777777" w:rsidR="003127C8" w:rsidRPr="00C616ED" w:rsidRDefault="003127C8" w:rsidP="00C704B6">
      <w:pPr>
        <w:numPr>
          <w:ilvl w:val="0"/>
          <w:numId w:val="63"/>
        </w:numPr>
        <w:ind w:left="851" w:hanging="425"/>
        <w:contextualSpacing/>
        <w:jc w:val="both"/>
        <w:rPr>
          <w:sz w:val="22"/>
          <w:szCs w:val="22"/>
        </w:rPr>
      </w:pPr>
      <w:r w:rsidRPr="00C616ED">
        <w:rPr>
          <w:sz w:val="22"/>
          <w:szCs w:val="22"/>
        </w:rPr>
        <w:t>możliwość wykonywania innych dodatkowych czynności w ramach prac manewrowych, np. dzielenie i/lub łączenie składów wagonów, ważenie składów wagonów, rozładunek wagonów samowyładowczych itp.,</w:t>
      </w:r>
    </w:p>
    <w:p w14:paraId="7ECFD1B0" w14:textId="77777777" w:rsidR="003127C8" w:rsidRPr="00C616ED" w:rsidRDefault="003127C8" w:rsidP="00C704B6">
      <w:pPr>
        <w:numPr>
          <w:ilvl w:val="0"/>
          <w:numId w:val="63"/>
        </w:numPr>
        <w:ind w:left="851" w:hanging="425"/>
        <w:contextualSpacing/>
        <w:jc w:val="both"/>
        <w:rPr>
          <w:sz w:val="22"/>
          <w:szCs w:val="22"/>
        </w:rPr>
      </w:pPr>
      <w:r w:rsidRPr="00C616ED">
        <w:rPr>
          <w:sz w:val="22"/>
          <w:szCs w:val="22"/>
        </w:rPr>
        <w:t>możliwość zapewnienia sprzętu do rozładunku wagonów na bocznicy Odbiorcy.</w:t>
      </w:r>
    </w:p>
    <w:p w14:paraId="26AA8305" w14:textId="77C634E4" w:rsidR="003A1371" w:rsidRDefault="003A1371" w:rsidP="00C704B6">
      <w:pPr>
        <w:numPr>
          <w:ilvl w:val="1"/>
          <w:numId w:val="62"/>
        </w:numPr>
        <w:autoSpaceDE w:val="0"/>
        <w:autoSpaceDN w:val="0"/>
        <w:adjustRightInd w:val="0"/>
        <w:ind w:left="426" w:hanging="426"/>
        <w:contextualSpacing/>
        <w:jc w:val="both"/>
        <w:rPr>
          <w:sz w:val="22"/>
          <w:szCs w:val="22"/>
        </w:rPr>
      </w:pPr>
      <w:r w:rsidRPr="003A1371">
        <w:rPr>
          <w:sz w:val="22"/>
          <w:szCs w:val="22"/>
        </w:rPr>
        <w:t>Zamawiający</w:t>
      </w:r>
      <w:r>
        <w:rPr>
          <w:sz w:val="22"/>
          <w:szCs w:val="22"/>
        </w:rPr>
        <w:t xml:space="preserve"> każdorazowo</w:t>
      </w:r>
      <w:r w:rsidRPr="003A1371">
        <w:rPr>
          <w:sz w:val="22"/>
          <w:szCs w:val="22"/>
        </w:rPr>
        <w:t xml:space="preserve"> określi szczegółowe warunki przewozów i prac manewrowych   w zaproszeniu do złożenia oferty wykonawczej.</w:t>
      </w:r>
    </w:p>
    <w:p w14:paraId="3C35458D" w14:textId="7B143943" w:rsidR="003127C8" w:rsidRPr="00C616ED" w:rsidRDefault="00E214A9" w:rsidP="00C704B6">
      <w:pPr>
        <w:numPr>
          <w:ilvl w:val="1"/>
          <w:numId w:val="62"/>
        </w:numPr>
        <w:autoSpaceDE w:val="0"/>
        <w:autoSpaceDN w:val="0"/>
        <w:adjustRightInd w:val="0"/>
        <w:ind w:left="426" w:hanging="426"/>
        <w:contextualSpacing/>
        <w:jc w:val="both"/>
        <w:rPr>
          <w:sz w:val="22"/>
          <w:szCs w:val="22"/>
        </w:rPr>
      </w:pPr>
      <w:r>
        <w:rPr>
          <w:sz w:val="22"/>
          <w:szCs w:val="22"/>
        </w:rPr>
        <w:t>Z</w:t>
      </w:r>
      <w:r w:rsidR="003127C8" w:rsidRPr="00C616ED">
        <w:rPr>
          <w:sz w:val="22"/>
          <w:szCs w:val="22"/>
        </w:rPr>
        <w:t>amawiający przewiduje możliwość realizacji usług przewozowych przy zastosowaniu więcej niż jednego rodzaju (gałęzi) środków transportu. W takich przypadkach usługi transportowe mogą obejmować</w:t>
      </w:r>
      <w:r w:rsidR="003A1371">
        <w:rPr>
          <w:sz w:val="22"/>
          <w:szCs w:val="22"/>
        </w:rPr>
        <w:t xml:space="preserve"> m.in.</w:t>
      </w:r>
      <w:r w:rsidR="003127C8" w:rsidRPr="00C616ED">
        <w:rPr>
          <w:sz w:val="22"/>
          <w:szCs w:val="22"/>
        </w:rPr>
        <w:t>:</w:t>
      </w:r>
    </w:p>
    <w:p w14:paraId="62BA1460" w14:textId="650AEAB7" w:rsidR="003127C8" w:rsidRPr="00C616ED" w:rsidRDefault="003127C8" w:rsidP="00C704B6">
      <w:pPr>
        <w:numPr>
          <w:ilvl w:val="0"/>
          <w:numId w:val="64"/>
        </w:numPr>
        <w:autoSpaceDE w:val="0"/>
        <w:autoSpaceDN w:val="0"/>
        <w:adjustRightInd w:val="0"/>
        <w:contextualSpacing/>
        <w:jc w:val="both"/>
        <w:rPr>
          <w:sz w:val="22"/>
          <w:szCs w:val="22"/>
        </w:rPr>
      </w:pPr>
      <w:r w:rsidRPr="00C616ED">
        <w:rPr>
          <w:sz w:val="22"/>
          <w:szCs w:val="22"/>
        </w:rPr>
        <w:t xml:space="preserve">odbiór transportem kolejowym </w:t>
      </w:r>
      <w:r w:rsidR="00E22860">
        <w:rPr>
          <w:sz w:val="22"/>
          <w:szCs w:val="22"/>
        </w:rPr>
        <w:t>towarów</w:t>
      </w:r>
      <w:r w:rsidR="00E22860" w:rsidRPr="00C616ED">
        <w:rPr>
          <w:sz w:val="22"/>
          <w:szCs w:val="22"/>
        </w:rPr>
        <w:t xml:space="preserve"> </w:t>
      </w:r>
      <w:r w:rsidRPr="00C616ED">
        <w:rPr>
          <w:sz w:val="22"/>
          <w:szCs w:val="22"/>
        </w:rPr>
        <w:t>z miejsca nadania do przewozu,</w:t>
      </w:r>
    </w:p>
    <w:p w14:paraId="17ACA522" w14:textId="0AF31C76" w:rsidR="003127C8" w:rsidRPr="00C616ED" w:rsidRDefault="003127C8" w:rsidP="00C704B6">
      <w:pPr>
        <w:numPr>
          <w:ilvl w:val="0"/>
          <w:numId w:val="64"/>
        </w:numPr>
        <w:autoSpaceDE w:val="0"/>
        <w:autoSpaceDN w:val="0"/>
        <w:adjustRightInd w:val="0"/>
        <w:contextualSpacing/>
        <w:jc w:val="both"/>
        <w:rPr>
          <w:sz w:val="22"/>
          <w:szCs w:val="22"/>
        </w:rPr>
      </w:pPr>
      <w:r w:rsidRPr="00C616ED">
        <w:rPr>
          <w:sz w:val="22"/>
          <w:szCs w:val="22"/>
        </w:rPr>
        <w:t>przewóz do stacji kolejowej, na której zostanie wykonany przeładunek z wagonów,</w:t>
      </w:r>
    </w:p>
    <w:p w14:paraId="5547BF4D" w14:textId="24F64C98" w:rsidR="003127C8" w:rsidRPr="00C616ED" w:rsidRDefault="003127C8" w:rsidP="00C704B6">
      <w:pPr>
        <w:numPr>
          <w:ilvl w:val="0"/>
          <w:numId w:val="64"/>
        </w:numPr>
        <w:autoSpaceDE w:val="0"/>
        <w:autoSpaceDN w:val="0"/>
        <w:adjustRightInd w:val="0"/>
        <w:contextualSpacing/>
        <w:jc w:val="both"/>
        <w:rPr>
          <w:sz w:val="22"/>
          <w:szCs w:val="22"/>
        </w:rPr>
      </w:pPr>
      <w:r w:rsidRPr="00C616ED">
        <w:rPr>
          <w:sz w:val="22"/>
          <w:szCs w:val="22"/>
        </w:rPr>
        <w:t>wykonanie przeładunku na środki transportu samochodowego,</w:t>
      </w:r>
    </w:p>
    <w:p w14:paraId="3C82BE6C" w14:textId="55963E68" w:rsidR="003127C8" w:rsidRPr="00C616ED" w:rsidRDefault="003127C8" w:rsidP="00C704B6">
      <w:pPr>
        <w:numPr>
          <w:ilvl w:val="0"/>
          <w:numId w:val="64"/>
        </w:numPr>
        <w:autoSpaceDE w:val="0"/>
        <w:autoSpaceDN w:val="0"/>
        <w:adjustRightInd w:val="0"/>
        <w:contextualSpacing/>
        <w:jc w:val="both"/>
        <w:rPr>
          <w:sz w:val="22"/>
          <w:szCs w:val="22"/>
        </w:rPr>
      </w:pPr>
      <w:r w:rsidRPr="00C616ED">
        <w:rPr>
          <w:sz w:val="22"/>
          <w:szCs w:val="22"/>
        </w:rPr>
        <w:t>przewóz do Odbiorcy transportem samochodowym na tzw. odcinku ostatniej mili,</w:t>
      </w:r>
    </w:p>
    <w:p w14:paraId="7ECFF9B7" w14:textId="352DE5CA" w:rsidR="003127C8" w:rsidRPr="00C616ED" w:rsidRDefault="003127C8" w:rsidP="00C704B6">
      <w:pPr>
        <w:numPr>
          <w:ilvl w:val="0"/>
          <w:numId w:val="64"/>
        </w:numPr>
        <w:autoSpaceDE w:val="0"/>
        <w:autoSpaceDN w:val="0"/>
        <w:adjustRightInd w:val="0"/>
        <w:contextualSpacing/>
        <w:jc w:val="both"/>
        <w:rPr>
          <w:sz w:val="22"/>
          <w:szCs w:val="22"/>
        </w:rPr>
      </w:pPr>
      <w:r w:rsidRPr="00C616ED">
        <w:rPr>
          <w:sz w:val="22"/>
          <w:szCs w:val="22"/>
        </w:rPr>
        <w:t>wykonanie dodatkowych czynności: ważenie samochodów (brutto/tara), rozładunek, itp.</w:t>
      </w:r>
    </w:p>
    <w:p w14:paraId="0BABE270" w14:textId="77777777" w:rsidR="003127C8" w:rsidRDefault="003127C8" w:rsidP="00C704B6">
      <w:pPr>
        <w:numPr>
          <w:ilvl w:val="1"/>
          <w:numId w:val="62"/>
        </w:numPr>
        <w:ind w:left="426" w:hanging="426"/>
        <w:contextualSpacing/>
        <w:jc w:val="both"/>
        <w:rPr>
          <w:sz w:val="22"/>
          <w:szCs w:val="22"/>
        </w:rPr>
      </w:pPr>
      <w:r w:rsidRPr="00C616ED">
        <w:rPr>
          <w:sz w:val="22"/>
          <w:szCs w:val="22"/>
        </w:rPr>
        <w:t>Obowiązkiem wykonawcy jest dokumentowanie czynności przewozowych oraz dołączanie do dokumentacji przewozowej innych dokumentów określonych przez Zamawiającego. Dokumenty te będą wskazywane na etapie Zamówień wykonawczych.</w:t>
      </w:r>
    </w:p>
    <w:p w14:paraId="39771B4F" w14:textId="58D5AE70" w:rsidR="00900AF6" w:rsidRPr="00C616ED" w:rsidRDefault="00900AF6" w:rsidP="00C704B6">
      <w:pPr>
        <w:numPr>
          <w:ilvl w:val="1"/>
          <w:numId w:val="62"/>
        </w:numPr>
        <w:ind w:left="426" w:hanging="426"/>
        <w:contextualSpacing/>
        <w:jc w:val="both"/>
        <w:rPr>
          <w:sz w:val="22"/>
          <w:szCs w:val="22"/>
        </w:rPr>
      </w:pPr>
      <w:r>
        <w:rPr>
          <w:sz w:val="22"/>
          <w:szCs w:val="22"/>
        </w:rPr>
        <w:t xml:space="preserve">W przypadku przewozu odpadów do listu przewozowego dołączane będzie potwierdzenie wystawienia karty przekazania odpadów w systemie BDO. </w:t>
      </w:r>
    </w:p>
    <w:p w14:paraId="5C1A8707" w14:textId="77777777" w:rsidR="003127C8" w:rsidRPr="00C616ED" w:rsidRDefault="003127C8" w:rsidP="00C704B6">
      <w:pPr>
        <w:numPr>
          <w:ilvl w:val="1"/>
          <w:numId w:val="62"/>
        </w:numPr>
        <w:ind w:left="426" w:hanging="426"/>
        <w:contextualSpacing/>
        <w:jc w:val="both"/>
        <w:rPr>
          <w:sz w:val="22"/>
          <w:szCs w:val="22"/>
        </w:rPr>
      </w:pPr>
      <w:r w:rsidRPr="00C616ED">
        <w:rPr>
          <w:sz w:val="22"/>
          <w:szCs w:val="22"/>
        </w:rPr>
        <w:t>Przyjęcie składu wagonów do przewozu bez zastrzeżeń traktowane będzie jako potwierdzenie wyłączenia Zamawiającego z roszczeń w zakresie technicznych przeszkód w realizacji przewozu.</w:t>
      </w:r>
    </w:p>
    <w:p w14:paraId="00BAF50F" w14:textId="613C9AE7" w:rsidR="003127C8" w:rsidRPr="00C616ED" w:rsidRDefault="003127C8" w:rsidP="00C704B6">
      <w:pPr>
        <w:numPr>
          <w:ilvl w:val="1"/>
          <w:numId w:val="62"/>
        </w:numPr>
        <w:ind w:left="426" w:hanging="426"/>
        <w:contextualSpacing/>
        <w:jc w:val="both"/>
        <w:rPr>
          <w:sz w:val="22"/>
          <w:szCs w:val="22"/>
        </w:rPr>
      </w:pPr>
      <w:r w:rsidRPr="00C616ED">
        <w:rPr>
          <w:sz w:val="22"/>
          <w:szCs w:val="22"/>
        </w:rPr>
        <w:t xml:space="preserve">Wykonawca jest odpowiedzialny za ubytki </w:t>
      </w:r>
      <w:r w:rsidR="00E22860">
        <w:rPr>
          <w:sz w:val="22"/>
          <w:szCs w:val="22"/>
        </w:rPr>
        <w:t>towaru</w:t>
      </w:r>
      <w:r w:rsidR="00900AF6">
        <w:rPr>
          <w:sz w:val="22"/>
          <w:szCs w:val="22"/>
        </w:rPr>
        <w:t xml:space="preserve"> </w:t>
      </w:r>
      <w:r w:rsidRPr="00C616ED">
        <w:rPr>
          <w:sz w:val="22"/>
          <w:szCs w:val="22"/>
        </w:rPr>
        <w:t>zaistniałe podczas świadczenia usług, tj. od przekazania przez nadawcę przesyłki do przewozu do momentu potwierdzenia odbioru przesyłki przez Odbiorcę.</w:t>
      </w:r>
    </w:p>
    <w:p w14:paraId="1F57E7F0" w14:textId="77777777" w:rsidR="003127C8" w:rsidRPr="00C616ED" w:rsidRDefault="003127C8" w:rsidP="00C704B6">
      <w:pPr>
        <w:numPr>
          <w:ilvl w:val="1"/>
          <w:numId w:val="62"/>
        </w:numPr>
        <w:ind w:left="426" w:hanging="426"/>
        <w:contextualSpacing/>
        <w:jc w:val="both"/>
        <w:rPr>
          <w:sz w:val="22"/>
          <w:szCs w:val="22"/>
        </w:rPr>
      </w:pPr>
      <w:r w:rsidRPr="00C616ED">
        <w:rPr>
          <w:sz w:val="22"/>
          <w:szCs w:val="22"/>
        </w:rPr>
        <w:lastRenderedPageBreak/>
        <w:t xml:space="preserve">Maksymalny czas od chwili zgłoszenia gotowego składu do zabrania nie powinien przekroczyć 12 godzin. </w:t>
      </w:r>
    </w:p>
    <w:p w14:paraId="0A69B177" w14:textId="77777777" w:rsidR="003127C8" w:rsidRPr="00C616ED" w:rsidRDefault="003127C8" w:rsidP="00C704B6">
      <w:pPr>
        <w:numPr>
          <w:ilvl w:val="1"/>
          <w:numId w:val="62"/>
        </w:numPr>
        <w:ind w:left="426" w:hanging="426"/>
        <w:contextualSpacing/>
        <w:jc w:val="both"/>
        <w:rPr>
          <w:sz w:val="22"/>
          <w:szCs w:val="22"/>
        </w:rPr>
      </w:pPr>
      <w:r w:rsidRPr="00C616ED">
        <w:rPr>
          <w:sz w:val="22"/>
          <w:szCs w:val="22"/>
        </w:rPr>
        <w:t>Przekroczenie limitu czasu postoju zgłoszonych do zabrania wagonów powyżej 12 godzin możliwe jest po wcześniejszym uzgodnieniu z Zamawiającym.</w:t>
      </w:r>
    </w:p>
    <w:p w14:paraId="13C9E7F4" w14:textId="77777777" w:rsidR="003127C8" w:rsidRPr="00C616ED" w:rsidRDefault="003127C8" w:rsidP="00C704B6">
      <w:pPr>
        <w:numPr>
          <w:ilvl w:val="1"/>
          <w:numId w:val="62"/>
        </w:numPr>
        <w:ind w:left="426" w:hanging="426"/>
        <w:contextualSpacing/>
        <w:jc w:val="both"/>
        <w:rPr>
          <w:sz w:val="22"/>
          <w:szCs w:val="22"/>
        </w:rPr>
      </w:pPr>
      <w:r w:rsidRPr="00C616ED">
        <w:rPr>
          <w:sz w:val="22"/>
          <w:szCs w:val="22"/>
        </w:rPr>
        <w:t>Wagony próżne mogą być dostarczone na bocznicę Oddziału PGG z 8 godzinnym wyprzedzeniem w dni robocze.</w:t>
      </w:r>
    </w:p>
    <w:p w14:paraId="43D442EF" w14:textId="20F7D6D3" w:rsidR="003127C8" w:rsidRPr="00C616ED" w:rsidRDefault="003127C8" w:rsidP="00C704B6">
      <w:pPr>
        <w:numPr>
          <w:ilvl w:val="1"/>
          <w:numId w:val="62"/>
        </w:numPr>
        <w:ind w:left="426" w:hanging="426"/>
        <w:contextualSpacing/>
        <w:jc w:val="both"/>
        <w:rPr>
          <w:sz w:val="22"/>
          <w:szCs w:val="22"/>
        </w:rPr>
      </w:pPr>
      <w:r w:rsidRPr="00C616ED">
        <w:rPr>
          <w:sz w:val="22"/>
          <w:szCs w:val="22"/>
        </w:rPr>
        <w:t xml:space="preserve">Wcześniejsze podstawienie wagonów próżnych powyżej 8 godzin przed planowanym czasem </w:t>
      </w:r>
      <w:r w:rsidR="0003372B" w:rsidRPr="00C616ED">
        <w:rPr>
          <w:sz w:val="22"/>
          <w:szCs w:val="22"/>
        </w:rPr>
        <w:t>podstawienia możliwe</w:t>
      </w:r>
      <w:r w:rsidRPr="00C616ED">
        <w:rPr>
          <w:sz w:val="22"/>
          <w:szCs w:val="22"/>
        </w:rPr>
        <w:t xml:space="preserve"> jest po uzgodnieniu z Zamawiającym.</w:t>
      </w:r>
    </w:p>
    <w:p w14:paraId="4118B15D" w14:textId="77777777" w:rsidR="003127C8" w:rsidRPr="00C616ED" w:rsidRDefault="003127C8" w:rsidP="00C704B6">
      <w:pPr>
        <w:numPr>
          <w:ilvl w:val="1"/>
          <w:numId w:val="62"/>
        </w:numPr>
        <w:ind w:left="426" w:hanging="426"/>
        <w:contextualSpacing/>
        <w:jc w:val="both"/>
        <w:rPr>
          <w:sz w:val="22"/>
          <w:szCs w:val="22"/>
        </w:rPr>
      </w:pPr>
      <w:r w:rsidRPr="00C616ED">
        <w:rPr>
          <w:sz w:val="22"/>
          <w:szCs w:val="22"/>
        </w:rPr>
        <w:t>Podstawianie i zabieranie wagonów w dni wolne od pracy na bocznicach Zamawiającego może być dokonane po wcześniejszym uzgodnieniu z Zamawiającym.</w:t>
      </w:r>
    </w:p>
    <w:p w14:paraId="6B59198B" w14:textId="77777777" w:rsidR="003127C8" w:rsidRPr="00C616ED" w:rsidRDefault="003127C8" w:rsidP="00C704B6">
      <w:pPr>
        <w:numPr>
          <w:ilvl w:val="1"/>
          <w:numId w:val="62"/>
        </w:numPr>
        <w:ind w:left="426" w:hanging="426"/>
        <w:contextualSpacing/>
        <w:jc w:val="both"/>
        <w:rPr>
          <w:sz w:val="22"/>
          <w:szCs w:val="22"/>
        </w:rPr>
      </w:pPr>
      <w:r w:rsidRPr="00C616ED">
        <w:rPr>
          <w:sz w:val="22"/>
          <w:szCs w:val="22"/>
        </w:rPr>
        <w:t>Zamawiający nie odpowiada za działania Zarządców infrastruktury, z którymi bocznice Zamawiającego są połączone.</w:t>
      </w:r>
    </w:p>
    <w:p w14:paraId="5435E4C1" w14:textId="457225A5" w:rsidR="003127C8" w:rsidRPr="00C616ED" w:rsidRDefault="003127C8" w:rsidP="00C704B6">
      <w:pPr>
        <w:numPr>
          <w:ilvl w:val="1"/>
          <w:numId w:val="62"/>
        </w:numPr>
        <w:ind w:left="426" w:hanging="426"/>
        <w:contextualSpacing/>
        <w:jc w:val="both"/>
        <w:rPr>
          <w:sz w:val="22"/>
          <w:szCs w:val="22"/>
        </w:rPr>
      </w:pPr>
      <w:r w:rsidRPr="00C616ED">
        <w:rPr>
          <w:sz w:val="22"/>
          <w:szCs w:val="22"/>
        </w:rPr>
        <w:t xml:space="preserve">Przewóz </w:t>
      </w:r>
      <w:r w:rsidR="00E22860">
        <w:rPr>
          <w:sz w:val="22"/>
          <w:szCs w:val="22"/>
        </w:rPr>
        <w:t xml:space="preserve">towarów </w:t>
      </w:r>
      <w:r w:rsidRPr="00C616ED">
        <w:rPr>
          <w:sz w:val="22"/>
          <w:szCs w:val="22"/>
        </w:rPr>
        <w:t xml:space="preserve">odbywać się będzie w wagonach rodzaju E lub F. Jednocześnie Zamawiający zastrzega sobie możliwość zamawiania wagonów o specjalnych rozwiązaniach konstrukcyjnych. Zamawiający dopuszcza możliwość wykorzystania wagonów o równoważnych parametrach przy jednoczesnym spełnieniu warunków wynikających z ustawy o Transporcie </w:t>
      </w:r>
      <w:r w:rsidR="0003372B" w:rsidRPr="00C616ED">
        <w:rPr>
          <w:sz w:val="22"/>
          <w:szCs w:val="22"/>
        </w:rPr>
        <w:t>kolejowym</w:t>
      </w:r>
      <w:r w:rsidRPr="00C616ED">
        <w:rPr>
          <w:sz w:val="22"/>
          <w:szCs w:val="22"/>
        </w:rPr>
        <w:t xml:space="preserve"> oraz możliwości dokonania czynności załadowczych do tych wagonów przez Zamawiającego na poszczególnych Oddziałach </w:t>
      </w:r>
      <w:r w:rsidR="0003372B" w:rsidRPr="00C616ED">
        <w:rPr>
          <w:sz w:val="22"/>
          <w:szCs w:val="22"/>
        </w:rPr>
        <w:t>PGG i</w:t>
      </w:r>
      <w:r w:rsidRPr="00C616ED">
        <w:rPr>
          <w:sz w:val="22"/>
          <w:szCs w:val="22"/>
        </w:rPr>
        <w:t xml:space="preserve"> dokonania rozładunku przez Odbiorcę przesyłki. Rodzaj i typ wagonów do przewozu będzie określany w zaproszeniach do składania ofert wykonawczych i w Zamówieniach wykonawczych.</w:t>
      </w:r>
    </w:p>
    <w:p w14:paraId="32959250" w14:textId="77777777" w:rsidR="003127C8" w:rsidRPr="00C616ED" w:rsidRDefault="003127C8" w:rsidP="00C704B6">
      <w:pPr>
        <w:numPr>
          <w:ilvl w:val="1"/>
          <w:numId w:val="62"/>
        </w:numPr>
        <w:ind w:left="426" w:hanging="426"/>
        <w:contextualSpacing/>
        <w:jc w:val="both"/>
        <w:rPr>
          <w:sz w:val="22"/>
          <w:szCs w:val="22"/>
        </w:rPr>
      </w:pPr>
      <w:r w:rsidRPr="00C616ED">
        <w:rPr>
          <w:sz w:val="22"/>
          <w:szCs w:val="22"/>
        </w:rPr>
        <w:t>Wagony podstawione na punkt odbiorczy powinny być czyste, sprawne technicznie i zdatne do załadunku.</w:t>
      </w:r>
    </w:p>
    <w:p w14:paraId="2F1AC481" w14:textId="576B9254" w:rsidR="003127C8" w:rsidRPr="00C616ED" w:rsidRDefault="003127C8" w:rsidP="00C704B6">
      <w:pPr>
        <w:numPr>
          <w:ilvl w:val="1"/>
          <w:numId w:val="62"/>
        </w:numPr>
        <w:ind w:left="426" w:hanging="426"/>
        <w:contextualSpacing/>
        <w:jc w:val="both"/>
        <w:rPr>
          <w:sz w:val="22"/>
          <w:szCs w:val="22"/>
        </w:rPr>
      </w:pPr>
      <w:r w:rsidRPr="00C616ED">
        <w:rPr>
          <w:sz w:val="22"/>
          <w:szCs w:val="22"/>
        </w:rPr>
        <w:t xml:space="preserve">Zamawiający oczekuje od Wykonawcy usług transportu pełnej dyspozycyjności w zakresie możliwości odbioru </w:t>
      </w:r>
      <w:r w:rsidR="00BB61E7">
        <w:rPr>
          <w:sz w:val="22"/>
          <w:szCs w:val="22"/>
        </w:rPr>
        <w:t>towaru</w:t>
      </w:r>
      <w:r w:rsidR="00BB61E7" w:rsidRPr="00C616ED">
        <w:rPr>
          <w:sz w:val="22"/>
          <w:szCs w:val="22"/>
        </w:rPr>
        <w:t xml:space="preserve"> </w:t>
      </w:r>
      <w:r w:rsidRPr="00C616ED">
        <w:rPr>
          <w:sz w:val="22"/>
          <w:szCs w:val="22"/>
        </w:rPr>
        <w:t>z poszczególnych Oddziałów PGG zgodnie ze składanymi zamówieniami na wagony.</w:t>
      </w:r>
    </w:p>
    <w:p w14:paraId="30F1609B" w14:textId="77777777" w:rsidR="003127C8" w:rsidRPr="00C616ED" w:rsidRDefault="003127C8" w:rsidP="00C704B6">
      <w:pPr>
        <w:numPr>
          <w:ilvl w:val="1"/>
          <w:numId w:val="62"/>
        </w:numPr>
        <w:ind w:left="426" w:hanging="426"/>
        <w:contextualSpacing/>
        <w:jc w:val="both"/>
        <w:rPr>
          <w:sz w:val="22"/>
          <w:szCs w:val="22"/>
        </w:rPr>
      </w:pPr>
      <w:r w:rsidRPr="00C616ED">
        <w:rPr>
          <w:sz w:val="22"/>
          <w:szCs w:val="22"/>
        </w:rPr>
        <w:t>Zamawiający będzie uzgadniał miesięczne harmonogramy dostaw i składał zamówienia na wagony zgodnie z odrębną umową na podstawianie wagonów próżnych, jaką Zamawiający zawarł z Wykonawcą, a jeżeli umowa taka nie została zawarta, Zamawiający ustali z Wykonawcą sposób uzgadniania harmonogramów miesięcznych i zamawiania wagonów przed rozpoczęciem dostaw.</w:t>
      </w:r>
    </w:p>
    <w:p w14:paraId="3713E8AF" w14:textId="77777777" w:rsidR="003127C8" w:rsidRPr="00C616ED" w:rsidRDefault="003127C8" w:rsidP="00C704B6">
      <w:pPr>
        <w:numPr>
          <w:ilvl w:val="1"/>
          <w:numId w:val="62"/>
        </w:numPr>
        <w:ind w:left="426" w:hanging="426"/>
        <w:contextualSpacing/>
        <w:jc w:val="both"/>
        <w:rPr>
          <w:sz w:val="22"/>
          <w:szCs w:val="22"/>
        </w:rPr>
      </w:pPr>
      <w:r w:rsidRPr="00C616ED">
        <w:rPr>
          <w:sz w:val="22"/>
          <w:szCs w:val="22"/>
        </w:rPr>
        <w:t xml:space="preserve">Zamawiający będzie nadawał przesyłki do przewozu za listem przewozowym zgodnie ze wzorem określonym w „umowie na podstawianie wagonów próżnych”. Jeżeli Wykonawca nie posiada z Zamawiającym w/w umowy Zamawiający w uzgodnieniu z Wykonawcą określi rodzaj stosowanego wzoru listu przewozowego. </w:t>
      </w:r>
    </w:p>
    <w:p w14:paraId="11D25B44" w14:textId="3914146C" w:rsidR="003127C8" w:rsidRPr="009D439B" w:rsidRDefault="003127C8" w:rsidP="00C704B6">
      <w:pPr>
        <w:numPr>
          <w:ilvl w:val="1"/>
          <w:numId w:val="62"/>
        </w:numPr>
        <w:ind w:left="426" w:hanging="426"/>
        <w:contextualSpacing/>
        <w:jc w:val="both"/>
        <w:rPr>
          <w:sz w:val="22"/>
          <w:szCs w:val="22"/>
        </w:rPr>
      </w:pPr>
      <w:r w:rsidRPr="009D439B">
        <w:rPr>
          <w:sz w:val="22"/>
          <w:szCs w:val="22"/>
        </w:rPr>
        <w:t xml:space="preserve">Wykonawcy nie przysługuje </w:t>
      </w:r>
      <w:r w:rsidRPr="0044211F">
        <w:rPr>
          <w:sz w:val="22"/>
          <w:szCs w:val="22"/>
        </w:rPr>
        <w:t xml:space="preserve">kara umowna lub/oraz </w:t>
      </w:r>
      <w:r w:rsidR="004237D7" w:rsidRPr="0044211F">
        <w:rPr>
          <w:sz w:val="22"/>
          <w:szCs w:val="22"/>
        </w:rPr>
        <w:t>odszkodowanie,</w:t>
      </w:r>
      <w:r w:rsidRPr="0044211F">
        <w:rPr>
          <w:sz w:val="22"/>
          <w:szCs w:val="22"/>
        </w:rPr>
        <w:t xml:space="preserve"> </w:t>
      </w:r>
      <w:r w:rsidRPr="009D439B">
        <w:rPr>
          <w:sz w:val="22"/>
          <w:szCs w:val="22"/>
        </w:rPr>
        <w:t>jeżeli realizacja Zamówienia wykonawczego będzie niższa od ilości określonej w Zamówieniu wykonawczym.</w:t>
      </w:r>
    </w:p>
    <w:p w14:paraId="1C15B51A" w14:textId="77777777" w:rsidR="00ED53DC" w:rsidRDefault="00ED53DC" w:rsidP="00ED53DC">
      <w:pPr>
        <w:ind w:left="426"/>
        <w:contextualSpacing/>
        <w:jc w:val="both"/>
        <w:rPr>
          <w:sz w:val="22"/>
          <w:szCs w:val="22"/>
        </w:rPr>
      </w:pPr>
    </w:p>
    <w:p w14:paraId="4E040370" w14:textId="77777777" w:rsidR="003127C8" w:rsidRPr="00397DBD" w:rsidRDefault="003127C8" w:rsidP="00C704B6">
      <w:pPr>
        <w:pStyle w:val="Akapitzlist"/>
        <w:numPr>
          <w:ilvl w:val="0"/>
          <w:numId w:val="74"/>
        </w:numPr>
        <w:ind w:left="284" w:hanging="284"/>
        <w:jc w:val="both"/>
        <w:rPr>
          <w:b/>
          <w:bCs/>
        </w:rPr>
      </w:pPr>
      <w:bookmarkStart w:id="72" w:name="_Toc78552441"/>
      <w:r w:rsidRPr="00397DBD">
        <w:rPr>
          <w:b/>
          <w:bCs/>
        </w:rPr>
        <w:t>Obowiązki Wykonawcy.</w:t>
      </w:r>
      <w:bookmarkEnd w:id="72"/>
    </w:p>
    <w:p w14:paraId="0B04C153" w14:textId="77777777" w:rsidR="003127C8" w:rsidRPr="009A0424" w:rsidRDefault="003127C8" w:rsidP="003127C8"/>
    <w:p w14:paraId="50793444" w14:textId="77777777" w:rsidR="003127C8" w:rsidRPr="009A0424" w:rsidRDefault="003127C8" w:rsidP="003127C8">
      <w:pPr>
        <w:rPr>
          <w:b/>
          <w:bCs/>
          <w:sz w:val="22"/>
          <w:szCs w:val="22"/>
        </w:rPr>
      </w:pPr>
      <w:r w:rsidRPr="009A0424">
        <w:rPr>
          <w:b/>
          <w:bCs/>
          <w:sz w:val="22"/>
          <w:szCs w:val="22"/>
        </w:rPr>
        <w:t xml:space="preserve">Obowiązkiem Wykonawcy jest: </w:t>
      </w:r>
    </w:p>
    <w:p w14:paraId="54D6E77F" w14:textId="29889A57" w:rsidR="003127C8" w:rsidRPr="00C616ED" w:rsidRDefault="003127C8" w:rsidP="00C704B6">
      <w:pPr>
        <w:numPr>
          <w:ilvl w:val="2"/>
          <w:numId w:val="60"/>
        </w:numPr>
        <w:tabs>
          <w:tab w:val="num" w:pos="426"/>
        </w:tabs>
        <w:ind w:left="426" w:hanging="426"/>
        <w:jc w:val="both"/>
        <w:rPr>
          <w:sz w:val="22"/>
          <w:szCs w:val="22"/>
        </w:rPr>
      </w:pPr>
      <w:r w:rsidRPr="00C616ED">
        <w:rPr>
          <w:sz w:val="22"/>
          <w:szCs w:val="22"/>
        </w:rPr>
        <w:t xml:space="preserve">Terminowo podstawiać wagony pod załadunek i realizować na zlecenie Zamawiającego przewozy objęte niniejszą umową ramową i określone w udzielonych Zamówieniach wykonawczych, </w:t>
      </w:r>
    </w:p>
    <w:p w14:paraId="537BE853" w14:textId="77777777" w:rsidR="003127C8" w:rsidRPr="00C616ED" w:rsidRDefault="003127C8" w:rsidP="00C704B6">
      <w:pPr>
        <w:numPr>
          <w:ilvl w:val="2"/>
          <w:numId w:val="60"/>
        </w:numPr>
        <w:ind w:left="426" w:hanging="426"/>
        <w:jc w:val="both"/>
        <w:rPr>
          <w:sz w:val="22"/>
          <w:szCs w:val="22"/>
        </w:rPr>
      </w:pPr>
      <w:r w:rsidRPr="00C616ED">
        <w:rPr>
          <w:sz w:val="22"/>
          <w:szCs w:val="22"/>
        </w:rPr>
        <w:t xml:space="preserve">Przyjmowanie do przewozu i dostarczanie przewożonych towarów do stacji/miejsc przeznaczenia określonych w wystawionych przez Nadawcę dokumentach (listach) przewozowych, </w:t>
      </w:r>
    </w:p>
    <w:p w14:paraId="538C954A" w14:textId="77777777" w:rsidR="003127C8" w:rsidRPr="00C616ED" w:rsidRDefault="003127C8" w:rsidP="00C704B6">
      <w:pPr>
        <w:numPr>
          <w:ilvl w:val="2"/>
          <w:numId w:val="60"/>
        </w:numPr>
        <w:ind w:left="426" w:hanging="426"/>
        <w:jc w:val="both"/>
        <w:rPr>
          <w:sz w:val="22"/>
          <w:szCs w:val="22"/>
        </w:rPr>
      </w:pPr>
      <w:r w:rsidRPr="00C616ED">
        <w:rPr>
          <w:sz w:val="22"/>
          <w:szCs w:val="22"/>
        </w:rPr>
        <w:t xml:space="preserve">Powiadamiać o zaistniałych lub przewidywanych na liniach PKP PLK S.A lub innych zarządców przeszkodach w przewozie mających istotny wpływ na terminową realizację zamówienia, </w:t>
      </w:r>
    </w:p>
    <w:p w14:paraId="53480941" w14:textId="77777777" w:rsidR="003127C8" w:rsidRPr="00C616ED" w:rsidRDefault="003127C8" w:rsidP="00C704B6">
      <w:pPr>
        <w:numPr>
          <w:ilvl w:val="2"/>
          <w:numId w:val="60"/>
        </w:numPr>
        <w:ind w:left="426" w:hanging="426"/>
        <w:jc w:val="both"/>
        <w:rPr>
          <w:sz w:val="22"/>
          <w:szCs w:val="22"/>
        </w:rPr>
      </w:pPr>
      <w:r w:rsidRPr="00C616ED">
        <w:rPr>
          <w:sz w:val="22"/>
          <w:szCs w:val="22"/>
        </w:rPr>
        <w:t>Współpracować z Zamawiającym w zakresie wprowadzenia rozwiązań logistycznych usprawniających przewozy oraz skracających obrót wagonów.</w:t>
      </w:r>
    </w:p>
    <w:p w14:paraId="0D97E67F" w14:textId="77777777" w:rsidR="003127C8" w:rsidRPr="00C616ED" w:rsidRDefault="003127C8" w:rsidP="00C704B6">
      <w:pPr>
        <w:numPr>
          <w:ilvl w:val="2"/>
          <w:numId w:val="60"/>
        </w:numPr>
        <w:ind w:left="426" w:hanging="426"/>
        <w:jc w:val="both"/>
        <w:rPr>
          <w:sz w:val="22"/>
          <w:szCs w:val="22"/>
        </w:rPr>
      </w:pPr>
      <w:r w:rsidRPr="00C616ED">
        <w:rPr>
          <w:sz w:val="22"/>
          <w:szCs w:val="22"/>
        </w:rPr>
        <w:t>Wykonawca ponosi pełną odpowiedzialność odszkodowawczą wobec Zamawiającego i osób trzecich za szkody powstałe w związku z realizacją umowy ramowej oraz Zamówień wykonawczych z jego winy. Strony wyłączają w tym zakresie solidarną odpowiedzialność Zamawiającego.</w:t>
      </w:r>
    </w:p>
    <w:p w14:paraId="17724E7C" w14:textId="77777777" w:rsidR="003127C8" w:rsidRPr="00C616ED" w:rsidRDefault="003127C8" w:rsidP="00C704B6">
      <w:pPr>
        <w:numPr>
          <w:ilvl w:val="2"/>
          <w:numId w:val="60"/>
        </w:numPr>
        <w:ind w:left="426" w:hanging="426"/>
        <w:jc w:val="both"/>
        <w:rPr>
          <w:sz w:val="22"/>
          <w:szCs w:val="22"/>
        </w:rPr>
      </w:pPr>
      <w:r w:rsidRPr="00C616ED">
        <w:rPr>
          <w:sz w:val="22"/>
          <w:szCs w:val="22"/>
        </w:rPr>
        <w:t>Wykonawca ponosi pełną odpowiedzialność za wszelkie skutki nieprzestrzegania przepisów lub naruszenia stanu środowiska.</w:t>
      </w:r>
    </w:p>
    <w:p w14:paraId="1739B54E" w14:textId="417D680C" w:rsidR="003127C8" w:rsidRDefault="003127C8" w:rsidP="00C704B6">
      <w:pPr>
        <w:numPr>
          <w:ilvl w:val="2"/>
          <w:numId w:val="60"/>
        </w:numPr>
        <w:ind w:left="426" w:hanging="426"/>
        <w:jc w:val="both"/>
        <w:rPr>
          <w:sz w:val="22"/>
          <w:szCs w:val="22"/>
        </w:rPr>
      </w:pPr>
      <w:r w:rsidRPr="00C616ED">
        <w:rPr>
          <w:sz w:val="22"/>
          <w:szCs w:val="22"/>
        </w:rPr>
        <w:t xml:space="preserve">Do Wykonawcy należeć będzie obowiązek dokonywania na bieżąco wszelkich uzgodnień z Zamawiającym w zakresie części merytorycznej wykonywanych zamówień, a na pisemne </w:t>
      </w:r>
      <w:r w:rsidRPr="00C616ED">
        <w:rPr>
          <w:sz w:val="22"/>
          <w:szCs w:val="22"/>
        </w:rPr>
        <w:lastRenderedPageBreak/>
        <w:t xml:space="preserve">wezwanie Zamawiającego, udzielenie informacji o wykonanych usługach przewozowych, w zakresie dotyczącym: trasy przewozu, miejsca i terminu zakończenia przewozu, itp. </w:t>
      </w:r>
    </w:p>
    <w:p w14:paraId="03670F3A" w14:textId="77777777" w:rsidR="00ED53DC" w:rsidRDefault="00ED53DC" w:rsidP="00ED53DC">
      <w:pPr>
        <w:ind w:left="426"/>
        <w:jc w:val="both"/>
        <w:rPr>
          <w:sz w:val="22"/>
          <w:szCs w:val="22"/>
        </w:rPr>
      </w:pPr>
    </w:p>
    <w:p w14:paraId="1BED250A" w14:textId="77777777" w:rsidR="003127C8" w:rsidRPr="00397DBD" w:rsidRDefault="003127C8" w:rsidP="00C704B6">
      <w:pPr>
        <w:pStyle w:val="Akapitzlist"/>
        <w:numPr>
          <w:ilvl w:val="0"/>
          <w:numId w:val="74"/>
        </w:numPr>
        <w:ind w:left="284" w:hanging="284"/>
        <w:jc w:val="both"/>
        <w:rPr>
          <w:b/>
          <w:bCs/>
        </w:rPr>
      </w:pPr>
      <w:bookmarkStart w:id="73" w:name="_Toc78552442"/>
      <w:r w:rsidRPr="00397DBD">
        <w:rPr>
          <w:b/>
          <w:bCs/>
        </w:rPr>
        <w:t>Obowiązki Zamawiającego.</w:t>
      </w:r>
      <w:bookmarkEnd w:id="73"/>
      <w:r w:rsidRPr="00397DBD">
        <w:rPr>
          <w:b/>
          <w:bCs/>
        </w:rPr>
        <w:t xml:space="preserve"> </w:t>
      </w:r>
    </w:p>
    <w:p w14:paraId="73B2B0D8" w14:textId="77777777" w:rsidR="003127C8" w:rsidRPr="002D33D4" w:rsidRDefault="003127C8" w:rsidP="003127C8">
      <w:pPr>
        <w:rPr>
          <w:rFonts w:eastAsiaTheme="majorEastAsia"/>
        </w:rPr>
      </w:pPr>
    </w:p>
    <w:p w14:paraId="293741DC" w14:textId="77777777" w:rsidR="003127C8" w:rsidRPr="00014FA4" w:rsidRDefault="003127C8" w:rsidP="003127C8">
      <w:pPr>
        <w:rPr>
          <w:b/>
          <w:bCs/>
          <w:sz w:val="22"/>
          <w:szCs w:val="22"/>
        </w:rPr>
      </w:pPr>
      <w:r w:rsidRPr="00014FA4">
        <w:rPr>
          <w:b/>
          <w:bCs/>
          <w:sz w:val="22"/>
          <w:szCs w:val="22"/>
        </w:rPr>
        <w:t>Obowiązkiem Zamawiającego jest:</w:t>
      </w:r>
    </w:p>
    <w:p w14:paraId="6CA1929D" w14:textId="77777777" w:rsidR="003127C8" w:rsidRPr="00C616ED" w:rsidRDefault="003127C8" w:rsidP="00C704B6">
      <w:pPr>
        <w:numPr>
          <w:ilvl w:val="1"/>
          <w:numId w:val="59"/>
        </w:numPr>
        <w:tabs>
          <w:tab w:val="num" w:pos="567"/>
        </w:tabs>
        <w:ind w:left="426" w:hanging="425"/>
        <w:jc w:val="both"/>
        <w:rPr>
          <w:sz w:val="22"/>
          <w:szCs w:val="22"/>
        </w:rPr>
      </w:pPr>
      <w:r w:rsidRPr="00C616ED">
        <w:rPr>
          <w:bCs/>
          <w:sz w:val="22"/>
          <w:szCs w:val="22"/>
        </w:rPr>
        <w:t>Zlecać Wykonawcy wykonanie przewozu towarów na podstawie udzielonego Zamówienia wykonawczego,</w:t>
      </w:r>
    </w:p>
    <w:p w14:paraId="0D82924A" w14:textId="63B3C727" w:rsidR="003127C8" w:rsidRDefault="003127C8" w:rsidP="00C704B6">
      <w:pPr>
        <w:numPr>
          <w:ilvl w:val="1"/>
          <w:numId w:val="59"/>
        </w:numPr>
        <w:tabs>
          <w:tab w:val="num" w:pos="567"/>
        </w:tabs>
        <w:ind w:left="426" w:hanging="425"/>
        <w:jc w:val="both"/>
        <w:rPr>
          <w:i/>
          <w:iCs/>
          <w:color w:val="2E74B5" w:themeColor="accent5" w:themeShade="BF"/>
          <w:sz w:val="22"/>
          <w:szCs w:val="22"/>
        </w:rPr>
      </w:pPr>
      <w:r w:rsidRPr="00C616ED">
        <w:rPr>
          <w:sz w:val="22"/>
          <w:szCs w:val="22"/>
        </w:rPr>
        <w:t xml:space="preserve">Współpracować z Wykonawcą w zakresie wprowadzania rozwiązań logistycznych skutkujących usprawnieniem przewozów oraz optymalnym obrotem </w:t>
      </w:r>
      <w:r w:rsidRPr="00D6315C">
        <w:rPr>
          <w:sz w:val="22"/>
          <w:szCs w:val="22"/>
        </w:rPr>
        <w:t>wagonów</w:t>
      </w:r>
      <w:r w:rsidR="00823DDE">
        <w:rPr>
          <w:sz w:val="22"/>
          <w:szCs w:val="22"/>
        </w:rPr>
        <w:t>.</w:t>
      </w:r>
    </w:p>
    <w:p w14:paraId="1026377B" w14:textId="38C15161" w:rsidR="005A47FD" w:rsidRPr="005A47FD" w:rsidRDefault="00823DDE" w:rsidP="00C704B6">
      <w:pPr>
        <w:numPr>
          <w:ilvl w:val="1"/>
          <w:numId w:val="59"/>
        </w:numPr>
        <w:tabs>
          <w:tab w:val="num" w:pos="567"/>
        </w:tabs>
        <w:ind w:left="426" w:hanging="425"/>
        <w:jc w:val="both"/>
        <w:rPr>
          <w:i/>
          <w:iCs/>
          <w:color w:val="2E74B5" w:themeColor="accent5" w:themeShade="BF"/>
          <w:sz w:val="22"/>
          <w:szCs w:val="22"/>
        </w:rPr>
      </w:pPr>
      <w:r>
        <w:rPr>
          <w:bCs/>
          <w:sz w:val="22"/>
          <w:szCs w:val="22"/>
        </w:rPr>
        <w:t xml:space="preserve">Przeszkolenie </w:t>
      </w:r>
      <w:r w:rsidRPr="005A47FD">
        <w:rPr>
          <w:bCs/>
          <w:sz w:val="22"/>
          <w:szCs w:val="22"/>
        </w:rPr>
        <w:t>pracowników Wykonawcy w zakresie obsługi narzędzi informatycznych niezbędnych do prawidłowej realizacji odbioru do przewozu w kopalniach w ramach realizacji zamówień wykonawczych</w:t>
      </w:r>
      <w:r>
        <w:rPr>
          <w:bCs/>
          <w:sz w:val="22"/>
          <w:szCs w:val="22"/>
        </w:rPr>
        <w:t>, p</w:t>
      </w:r>
      <w:r w:rsidR="005A47FD" w:rsidRPr="005A47FD">
        <w:rPr>
          <w:bCs/>
          <w:sz w:val="22"/>
          <w:szCs w:val="22"/>
        </w:rPr>
        <w:t>rzed rozpoczęciem realizacji pierwszego zamówienia wykonawczego</w:t>
      </w:r>
      <w:r>
        <w:rPr>
          <w:bCs/>
          <w:sz w:val="22"/>
          <w:szCs w:val="22"/>
        </w:rPr>
        <w:t>.</w:t>
      </w:r>
    </w:p>
    <w:p w14:paraId="4B2AD36D" w14:textId="77777777" w:rsidR="003127C8" w:rsidRDefault="003127C8">
      <w:pPr>
        <w:spacing w:after="160" w:line="259" w:lineRule="auto"/>
        <w:rPr>
          <w:b/>
          <w:bCs/>
        </w:rPr>
      </w:pPr>
    </w:p>
    <w:p w14:paraId="44FDD58A" w14:textId="74CC1179" w:rsidR="003127C8" w:rsidRPr="00397DBD" w:rsidRDefault="003127C8" w:rsidP="00C704B6">
      <w:pPr>
        <w:pStyle w:val="Akapitzlist"/>
        <w:numPr>
          <w:ilvl w:val="0"/>
          <w:numId w:val="74"/>
        </w:numPr>
        <w:ind w:left="284" w:hanging="284"/>
        <w:jc w:val="both"/>
        <w:rPr>
          <w:b/>
          <w:bCs/>
        </w:rPr>
      </w:pPr>
      <w:r w:rsidRPr="00397DBD">
        <w:rPr>
          <w:b/>
          <w:bCs/>
        </w:rPr>
        <w:t>Pozostałe informacje:</w:t>
      </w:r>
    </w:p>
    <w:p w14:paraId="25FE351C" w14:textId="60190A90" w:rsidR="003E084C" w:rsidRPr="009A368F" w:rsidRDefault="003127C8" w:rsidP="00C704B6">
      <w:pPr>
        <w:pStyle w:val="Akapitzlist"/>
        <w:numPr>
          <w:ilvl w:val="0"/>
          <w:numId w:val="76"/>
        </w:numPr>
        <w:ind w:left="426"/>
        <w:jc w:val="both"/>
        <w:rPr>
          <w:b/>
          <w:i/>
          <w:iCs/>
          <w:color w:val="FF0000"/>
          <w:sz w:val="22"/>
          <w:szCs w:val="22"/>
        </w:rPr>
      </w:pPr>
      <w:r w:rsidRPr="002F6F51">
        <w:rPr>
          <w:sz w:val="22"/>
          <w:szCs w:val="22"/>
        </w:rPr>
        <w:t>Zasady korekty paliwowej i algorytmu ustalania wartości procentowego wskaźnika korekty paliwowej stanowią załącznik</w:t>
      </w:r>
      <w:r w:rsidR="002F6F51">
        <w:rPr>
          <w:sz w:val="22"/>
          <w:szCs w:val="22"/>
        </w:rPr>
        <w:t>i</w:t>
      </w:r>
      <w:r w:rsidRPr="002F6F51">
        <w:rPr>
          <w:sz w:val="22"/>
          <w:szCs w:val="22"/>
        </w:rPr>
        <w:t xml:space="preserve"> nr 1</w:t>
      </w:r>
      <w:r w:rsidR="009514BF">
        <w:rPr>
          <w:sz w:val="22"/>
          <w:szCs w:val="22"/>
        </w:rPr>
        <w:t>.1 i 1.2</w:t>
      </w:r>
      <w:r w:rsidRPr="002F6F51">
        <w:rPr>
          <w:sz w:val="22"/>
          <w:szCs w:val="22"/>
        </w:rPr>
        <w:t xml:space="preserve"> do SOPZ</w:t>
      </w:r>
      <w:r w:rsidR="003E084C" w:rsidRPr="002F6F51">
        <w:rPr>
          <w:sz w:val="22"/>
          <w:szCs w:val="22"/>
        </w:rPr>
        <w:t>.</w:t>
      </w:r>
    </w:p>
    <w:p w14:paraId="4D228535" w14:textId="3EE0A51B"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716E1FF7" w14:textId="69740015" w:rsidR="00DC3984" w:rsidRPr="00E770CA" w:rsidRDefault="00DC3984" w:rsidP="00F130AA">
      <w:pPr>
        <w:jc w:val="center"/>
        <w:rPr>
          <w:b/>
          <w:bCs/>
          <w:sz w:val="24"/>
          <w:szCs w:val="24"/>
        </w:rPr>
      </w:pPr>
      <w:r w:rsidRPr="00CB2EA8">
        <w:rPr>
          <w:rFonts w:eastAsiaTheme="majorEastAsia"/>
          <w:b/>
          <w:bCs/>
          <w:sz w:val="24"/>
          <w:szCs w:val="24"/>
        </w:rPr>
        <w:t>Załącznik nr 1</w:t>
      </w:r>
      <w:r w:rsidR="009514BF">
        <w:rPr>
          <w:rFonts w:eastAsiaTheme="majorEastAsia"/>
          <w:b/>
          <w:bCs/>
          <w:sz w:val="24"/>
          <w:szCs w:val="24"/>
        </w:rPr>
        <w:t>.1</w:t>
      </w:r>
      <w:r w:rsidRPr="00CB2EA8">
        <w:rPr>
          <w:rFonts w:eastAsiaTheme="majorEastAsia"/>
          <w:b/>
          <w:bCs/>
          <w:sz w:val="24"/>
          <w:szCs w:val="24"/>
        </w:rPr>
        <w:t xml:space="preserve"> do SOPZ – Zasady korekty paliwowej i algorytmu ustalania wartości procentowego wskaźnika korekty paliwowej dla </w:t>
      </w:r>
      <w:r w:rsidR="004D3EF3">
        <w:rPr>
          <w:rFonts w:eastAsiaTheme="majorEastAsia"/>
          <w:b/>
          <w:bCs/>
          <w:sz w:val="24"/>
          <w:szCs w:val="24"/>
        </w:rPr>
        <w:t>waloryzacji</w:t>
      </w:r>
      <w:r w:rsidR="004D3EF3" w:rsidRPr="00CB2EA8">
        <w:rPr>
          <w:rFonts w:eastAsiaTheme="majorEastAsia"/>
          <w:b/>
          <w:bCs/>
          <w:sz w:val="24"/>
          <w:szCs w:val="24"/>
        </w:rPr>
        <w:t xml:space="preserve"> </w:t>
      </w:r>
      <w:r w:rsidRPr="00CB2EA8">
        <w:rPr>
          <w:rFonts w:eastAsiaTheme="majorEastAsia"/>
          <w:b/>
          <w:bCs/>
          <w:sz w:val="24"/>
          <w:szCs w:val="24"/>
        </w:rPr>
        <w:t xml:space="preserve">usług w zakresie </w:t>
      </w:r>
      <w:r w:rsidR="005B01B2">
        <w:rPr>
          <w:rFonts w:eastAsiaTheme="majorEastAsia"/>
          <w:b/>
          <w:bCs/>
          <w:sz w:val="24"/>
          <w:szCs w:val="24"/>
        </w:rPr>
        <w:t xml:space="preserve">przewozów </w:t>
      </w:r>
      <w:r w:rsidR="005B01B2" w:rsidRPr="00E770CA">
        <w:rPr>
          <w:rFonts w:eastAsiaTheme="majorEastAsia"/>
          <w:b/>
          <w:bCs/>
          <w:sz w:val="24"/>
          <w:szCs w:val="24"/>
        </w:rPr>
        <w:t>transportem</w:t>
      </w:r>
      <w:r w:rsidRPr="00E770CA">
        <w:rPr>
          <w:rFonts w:eastAsiaTheme="majorEastAsia"/>
          <w:b/>
          <w:bCs/>
          <w:sz w:val="24"/>
          <w:szCs w:val="24"/>
          <w:u w:val="single"/>
        </w:rPr>
        <w:t xml:space="preserve"> kolejowym</w:t>
      </w:r>
      <w:r w:rsidRPr="00E770CA">
        <w:rPr>
          <w:rFonts w:eastAsiaTheme="majorEastAsia"/>
          <w:b/>
          <w:bCs/>
          <w:sz w:val="24"/>
          <w:szCs w:val="24"/>
        </w:rPr>
        <w:t xml:space="preserve"> w PGG S.A.</w:t>
      </w:r>
      <w:r w:rsidR="004D3EF3">
        <w:rPr>
          <w:rFonts w:eastAsiaTheme="majorEastAsia"/>
          <w:b/>
          <w:bCs/>
          <w:sz w:val="24"/>
          <w:szCs w:val="24"/>
        </w:rPr>
        <w:t xml:space="preserve"> – dotyczy relacji określonych w pkt 1-7 Załącznika nr 1 do SWZ pkt II</w:t>
      </w:r>
    </w:p>
    <w:p w14:paraId="28CD2810" w14:textId="77777777" w:rsidR="00DC3984" w:rsidRDefault="00DC3984" w:rsidP="00DC3984">
      <w:pPr>
        <w:jc w:val="both"/>
      </w:pPr>
    </w:p>
    <w:p w14:paraId="6186C5DA" w14:textId="77777777" w:rsidR="00DC3984" w:rsidRPr="00E12925" w:rsidRDefault="00DC3984" w:rsidP="00DC3984">
      <w:pPr>
        <w:jc w:val="both"/>
      </w:pPr>
    </w:p>
    <w:p w14:paraId="0A612672" w14:textId="58C7B0B2" w:rsidR="00DC3984" w:rsidRPr="00201128" w:rsidRDefault="00DC3984" w:rsidP="00C704B6">
      <w:pPr>
        <w:numPr>
          <w:ilvl w:val="0"/>
          <w:numId w:val="65"/>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Korekta   paliwowa   BAF</w:t>
      </w:r>
      <w:r w:rsidRPr="00201128">
        <w:rPr>
          <w:rFonts w:eastAsia="+mj-ea"/>
          <w:kern w:val="24"/>
          <w:sz w:val="24"/>
          <w:szCs w:val="24"/>
          <w:lang w:eastAsia="en-US"/>
        </w:rPr>
        <w:t xml:space="preserve"> (</w:t>
      </w:r>
      <w:proofErr w:type="spellStart"/>
      <w:r w:rsidRPr="00201128">
        <w:rPr>
          <w:rFonts w:eastAsia="+mj-ea"/>
          <w:b/>
          <w:bCs/>
          <w:kern w:val="24"/>
          <w:sz w:val="24"/>
          <w:szCs w:val="24"/>
          <w:lang w:eastAsia="en-US"/>
        </w:rPr>
        <w:t>Bunker</w:t>
      </w:r>
      <w:proofErr w:type="spellEnd"/>
      <w:r w:rsidRPr="00201128">
        <w:rPr>
          <w:rFonts w:eastAsia="+mj-ea"/>
          <w:b/>
          <w:bCs/>
          <w:kern w:val="24"/>
          <w:sz w:val="24"/>
          <w:szCs w:val="24"/>
          <w:lang w:eastAsia="en-US"/>
        </w:rPr>
        <w:t xml:space="preserve"> </w:t>
      </w:r>
      <w:proofErr w:type="spellStart"/>
      <w:r w:rsidRPr="00201128">
        <w:rPr>
          <w:rFonts w:eastAsia="+mj-ea"/>
          <w:b/>
          <w:bCs/>
          <w:kern w:val="24"/>
          <w:sz w:val="24"/>
          <w:szCs w:val="24"/>
          <w:lang w:eastAsia="en-US"/>
        </w:rPr>
        <w:t>Adjustment</w:t>
      </w:r>
      <w:proofErr w:type="spellEnd"/>
      <w:r w:rsidRPr="00201128">
        <w:rPr>
          <w:rFonts w:eastAsia="+mj-ea"/>
          <w:b/>
          <w:bCs/>
          <w:kern w:val="24"/>
          <w:sz w:val="24"/>
          <w:szCs w:val="24"/>
          <w:lang w:eastAsia="en-US"/>
        </w:rPr>
        <w:t xml:space="preserve"> </w:t>
      </w:r>
      <w:proofErr w:type="spellStart"/>
      <w:r w:rsidRPr="00201128">
        <w:rPr>
          <w:rFonts w:eastAsia="+mj-ea"/>
          <w:b/>
          <w:bCs/>
          <w:kern w:val="24"/>
          <w:sz w:val="24"/>
          <w:szCs w:val="24"/>
          <w:lang w:eastAsia="en-US"/>
        </w:rPr>
        <w:t>Factor</w:t>
      </w:r>
      <w:proofErr w:type="spellEnd"/>
      <w:r w:rsidRPr="00201128">
        <w:rPr>
          <w:rFonts w:eastAsia="+mj-ea"/>
          <w:b/>
          <w:bCs/>
          <w:kern w:val="24"/>
          <w:sz w:val="24"/>
          <w:szCs w:val="24"/>
          <w:lang w:eastAsia="en-US"/>
        </w:rPr>
        <w:t>)</w:t>
      </w:r>
      <w:r w:rsidRPr="00201128">
        <w:rPr>
          <w:rFonts w:eastAsia="+mj-ea"/>
          <w:kern w:val="24"/>
          <w:sz w:val="24"/>
          <w:szCs w:val="24"/>
          <w:lang w:eastAsia="en-US"/>
        </w:rPr>
        <w:t xml:space="preserve"> – automatyczny mechanizm regulujący wysokość </w:t>
      </w:r>
      <w:r w:rsidR="004D3EF3">
        <w:rPr>
          <w:rFonts w:eastAsia="+mj-ea"/>
          <w:kern w:val="24"/>
          <w:sz w:val="24"/>
          <w:szCs w:val="24"/>
          <w:lang w:eastAsia="en-US"/>
        </w:rPr>
        <w:t xml:space="preserve">maksymalnej </w:t>
      </w:r>
      <w:r w:rsidRPr="00201128">
        <w:rPr>
          <w:rFonts w:eastAsia="+mj-ea"/>
          <w:kern w:val="24"/>
          <w:sz w:val="24"/>
          <w:szCs w:val="24"/>
          <w:lang w:eastAsia="en-US"/>
        </w:rPr>
        <w:t>jednostkow</w:t>
      </w:r>
      <w:r w:rsidR="004D3EF3">
        <w:rPr>
          <w:rFonts w:eastAsia="+mj-ea"/>
          <w:kern w:val="24"/>
          <w:sz w:val="24"/>
          <w:szCs w:val="24"/>
          <w:lang w:eastAsia="en-US"/>
        </w:rPr>
        <w:t>ej</w:t>
      </w:r>
      <w:r w:rsidRPr="00201128">
        <w:rPr>
          <w:rFonts w:eastAsia="+mj-ea"/>
          <w:kern w:val="24"/>
          <w:sz w:val="24"/>
          <w:szCs w:val="24"/>
          <w:lang w:eastAsia="en-US"/>
        </w:rPr>
        <w:t xml:space="preserve"> stawk</w:t>
      </w:r>
      <w:r w:rsidR="004D3EF3">
        <w:rPr>
          <w:rFonts w:eastAsia="+mj-ea"/>
          <w:kern w:val="24"/>
          <w:sz w:val="24"/>
          <w:szCs w:val="24"/>
          <w:lang w:eastAsia="en-US"/>
        </w:rPr>
        <w:t>i</w:t>
      </w:r>
      <w:r w:rsidRPr="00201128">
        <w:rPr>
          <w:rFonts w:eastAsia="+mj-ea"/>
          <w:kern w:val="24"/>
          <w:sz w:val="24"/>
          <w:szCs w:val="24"/>
          <w:lang w:eastAsia="en-US"/>
        </w:rPr>
        <w:t xml:space="preserve"> transportow</w:t>
      </w:r>
      <w:r w:rsidR="004D3EF3">
        <w:rPr>
          <w:rFonts w:eastAsia="+mj-ea"/>
          <w:kern w:val="24"/>
          <w:sz w:val="24"/>
          <w:szCs w:val="24"/>
          <w:lang w:eastAsia="en-US"/>
        </w:rPr>
        <w:t>ej</w:t>
      </w:r>
      <w:r w:rsidRPr="00201128">
        <w:rPr>
          <w:rFonts w:eastAsia="+mj-ea"/>
          <w:kern w:val="24"/>
          <w:sz w:val="24"/>
          <w:szCs w:val="24"/>
          <w:lang w:eastAsia="en-US"/>
        </w:rPr>
        <w:t xml:space="preserve"> w wyniku zmiany cen paliw.                                                                              </w:t>
      </w:r>
    </w:p>
    <w:p w14:paraId="4C0CAC9E" w14:textId="77777777" w:rsidR="00DC3984" w:rsidRPr="00201128" w:rsidRDefault="00DC3984" w:rsidP="00C704B6">
      <w:pPr>
        <w:numPr>
          <w:ilvl w:val="0"/>
          <w:numId w:val="65"/>
        </w:numPr>
        <w:spacing w:after="200" w:line="276" w:lineRule="auto"/>
        <w:contextualSpacing/>
        <w:jc w:val="both"/>
        <w:rPr>
          <w:rFonts w:eastAsia="+mj-ea"/>
          <w:kern w:val="24"/>
          <w:sz w:val="24"/>
          <w:szCs w:val="24"/>
          <w:lang w:eastAsia="en-US"/>
        </w:rPr>
      </w:pPr>
      <w:r w:rsidRPr="00201128">
        <w:rPr>
          <w:rFonts w:eastAsia="+mj-ea"/>
          <w:kern w:val="24"/>
          <w:sz w:val="24"/>
          <w:szCs w:val="24"/>
          <w:lang w:eastAsia="en-US"/>
        </w:rPr>
        <w:t xml:space="preserve">Elementy składowe mechanizmu korekty paliwowej BAF: </w:t>
      </w:r>
    </w:p>
    <w:p w14:paraId="1D4714FF" w14:textId="77777777" w:rsidR="00DC3984" w:rsidRPr="00201128" w:rsidRDefault="00DC3984" w:rsidP="00C704B6">
      <w:pPr>
        <w:numPr>
          <w:ilvl w:val="1"/>
          <w:numId w:val="65"/>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 xml:space="preserve">Cena referencyjna (bazowa) </w:t>
      </w:r>
      <w:r w:rsidRPr="00201128">
        <w:rPr>
          <w:rFonts w:eastAsia="+mj-ea"/>
          <w:kern w:val="24"/>
          <w:sz w:val="24"/>
          <w:szCs w:val="24"/>
          <w:lang w:eastAsia="en-US"/>
        </w:rPr>
        <w:t xml:space="preserve">– hurtowa cena jednego litra oleju napędowego </w:t>
      </w:r>
      <w:proofErr w:type="spellStart"/>
      <w:r w:rsidRPr="00201128">
        <w:rPr>
          <w:rFonts w:eastAsia="+mj-ea"/>
          <w:kern w:val="24"/>
          <w:sz w:val="24"/>
          <w:szCs w:val="24"/>
          <w:lang w:eastAsia="en-US"/>
        </w:rPr>
        <w:t>Ekodiesel</w:t>
      </w:r>
      <w:proofErr w:type="spellEnd"/>
      <w:r w:rsidRPr="00201128">
        <w:rPr>
          <w:rFonts w:eastAsia="+mj-ea"/>
          <w:kern w:val="24"/>
          <w:sz w:val="24"/>
          <w:szCs w:val="24"/>
          <w:lang w:eastAsia="en-US"/>
        </w:rPr>
        <w:t xml:space="preserve"> obowiązująca w dniu otwarcia ofert, tj.:</w:t>
      </w:r>
    </w:p>
    <w:p w14:paraId="4AFD4E2E" w14:textId="77777777" w:rsidR="00DC3984" w:rsidRPr="00201128" w:rsidRDefault="00DC3984" w:rsidP="00DC3984">
      <w:pPr>
        <w:spacing w:after="200" w:line="276" w:lineRule="auto"/>
        <w:ind w:left="792"/>
        <w:contextualSpacing/>
        <w:jc w:val="both"/>
        <w:rPr>
          <w:rFonts w:eastAsia="+mj-ea"/>
          <w:kern w:val="24"/>
          <w:sz w:val="24"/>
          <w:szCs w:val="24"/>
          <w:lang w:eastAsia="en-US"/>
        </w:rPr>
      </w:pPr>
    </w:p>
    <w:p w14:paraId="72AD28DA" w14:textId="77777777" w:rsidR="00DC3984" w:rsidRPr="00201128" w:rsidRDefault="00DC3984" w:rsidP="00DC3984">
      <w:pPr>
        <w:spacing w:after="200" w:line="276" w:lineRule="auto"/>
        <w:ind w:left="792"/>
        <w:contextualSpacing/>
        <w:jc w:val="both"/>
        <w:rPr>
          <w:rFonts w:eastAsia="+mj-ea"/>
          <w:kern w:val="24"/>
          <w:sz w:val="24"/>
          <w:szCs w:val="24"/>
          <w:lang w:eastAsia="en-US"/>
        </w:rPr>
      </w:pPr>
      <w:r w:rsidRPr="00201128">
        <w:rPr>
          <w:rFonts w:eastAsia="+mj-ea"/>
          <w:i/>
          <w:iCs/>
          <w:kern w:val="24"/>
          <w:sz w:val="24"/>
          <w:szCs w:val="24"/>
          <w:lang w:eastAsia="en-US"/>
        </w:rPr>
        <w:t>iloraz ceny jednego metra sześciennego paliwa</w:t>
      </w:r>
      <w:r w:rsidRPr="00201128">
        <w:rPr>
          <w:rFonts w:eastAsia="Calibri"/>
          <w:i/>
          <w:iCs/>
          <w:sz w:val="22"/>
          <w:szCs w:val="22"/>
          <w:lang w:eastAsia="en-US"/>
        </w:rPr>
        <w:t xml:space="preserve"> </w:t>
      </w:r>
      <w:r w:rsidRPr="00201128">
        <w:rPr>
          <w:rFonts w:eastAsia="+mj-ea"/>
          <w:i/>
          <w:iCs/>
          <w:kern w:val="24"/>
          <w:sz w:val="24"/>
          <w:szCs w:val="24"/>
          <w:lang w:eastAsia="en-US"/>
        </w:rPr>
        <w:t>/1000 - wynik w zaokrągleniu do dwóch miejsc po przecinku zgodnie z zasadami matematycznymi</w:t>
      </w:r>
      <w:r w:rsidRPr="00201128">
        <w:rPr>
          <w:rFonts w:eastAsia="+mj-ea"/>
          <w:kern w:val="24"/>
          <w:sz w:val="24"/>
          <w:szCs w:val="24"/>
          <w:lang w:eastAsia="en-US"/>
        </w:rPr>
        <w:t>.</w:t>
      </w:r>
    </w:p>
    <w:p w14:paraId="780533D8" w14:textId="77777777" w:rsidR="00DC3984" w:rsidRPr="00201128" w:rsidRDefault="00DC3984" w:rsidP="00DC3984">
      <w:pPr>
        <w:spacing w:after="200" w:line="276" w:lineRule="auto"/>
        <w:ind w:left="792"/>
        <w:contextualSpacing/>
        <w:jc w:val="both"/>
        <w:rPr>
          <w:rFonts w:eastAsia="+mj-ea"/>
          <w:kern w:val="24"/>
          <w:sz w:val="24"/>
          <w:szCs w:val="24"/>
          <w:lang w:eastAsia="en-US"/>
        </w:rPr>
      </w:pPr>
    </w:p>
    <w:p w14:paraId="48637B36" w14:textId="2D8AD964" w:rsidR="005502B9" w:rsidRPr="00201128" w:rsidRDefault="00DC3984" w:rsidP="00DC3984">
      <w:pPr>
        <w:spacing w:after="200" w:line="276" w:lineRule="auto"/>
        <w:ind w:left="792"/>
        <w:contextualSpacing/>
        <w:jc w:val="both"/>
        <w:rPr>
          <w:rFonts w:eastAsia="+mj-ea"/>
          <w:kern w:val="24"/>
          <w:sz w:val="24"/>
          <w:szCs w:val="24"/>
          <w:lang w:eastAsia="en-US"/>
        </w:rPr>
      </w:pPr>
      <w:r w:rsidRPr="00201128">
        <w:rPr>
          <w:rFonts w:eastAsia="+mj-ea"/>
          <w:kern w:val="24"/>
          <w:sz w:val="24"/>
          <w:szCs w:val="24"/>
          <w:lang w:eastAsia="en-US"/>
        </w:rPr>
        <w:t>W przypadku braku publikacji ceny z dnia otwarcia ofert przyjmuje się za obowiązującą ostatnio opublikowaną cenę przed dniem otwarcia ofert. Do tej ceny porównywane są przyszłe notowania paliw.</w:t>
      </w:r>
    </w:p>
    <w:p w14:paraId="559F9140" w14:textId="77777777" w:rsidR="00DC3984" w:rsidRPr="00201128" w:rsidRDefault="00DC3984" w:rsidP="00DC3984">
      <w:pPr>
        <w:spacing w:after="200" w:line="276" w:lineRule="auto"/>
        <w:ind w:left="792"/>
        <w:contextualSpacing/>
        <w:jc w:val="both"/>
        <w:rPr>
          <w:rFonts w:eastAsia="+mj-ea"/>
          <w:kern w:val="24"/>
          <w:sz w:val="24"/>
          <w:szCs w:val="24"/>
          <w:lang w:eastAsia="en-US"/>
        </w:rPr>
      </w:pPr>
    </w:p>
    <w:p w14:paraId="659417A5" w14:textId="405C7EBC" w:rsidR="00DC3984" w:rsidRPr="00201128" w:rsidRDefault="00DC3984" w:rsidP="00C704B6">
      <w:pPr>
        <w:numPr>
          <w:ilvl w:val="1"/>
          <w:numId w:val="65"/>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 xml:space="preserve">Cena rozliczeniowa </w:t>
      </w:r>
      <w:r w:rsidRPr="00201128">
        <w:rPr>
          <w:rFonts w:eastAsia="+mj-ea"/>
          <w:kern w:val="24"/>
          <w:sz w:val="24"/>
          <w:szCs w:val="24"/>
          <w:lang w:eastAsia="en-US"/>
        </w:rPr>
        <w:t xml:space="preserve">– średniomiesięczna hurtowa cena jednego litra oleju napędowego </w:t>
      </w:r>
      <w:proofErr w:type="spellStart"/>
      <w:r w:rsidRPr="00201128">
        <w:rPr>
          <w:rFonts w:eastAsia="+mj-ea"/>
          <w:kern w:val="24"/>
          <w:sz w:val="24"/>
          <w:szCs w:val="24"/>
          <w:lang w:eastAsia="en-US"/>
        </w:rPr>
        <w:t>Ekodiesel</w:t>
      </w:r>
      <w:proofErr w:type="spellEnd"/>
      <w:r w:rsidRPr="00201128">
        <w:rPr>
          <w:rFonts w:eastAsia="+mj-ea"/>
          <w:kern w:val="24"/>
          <w:sz w:val="24"/>
          <w:szCs w:val="24"/>
          <w:lang w:eastAsia="en-US"/>
        </w:rPr>
        <w:t xml:space="preserve"> z miesiąca</w:t>
      </w:r>
      <w:r w:rsidR="004D3EF3">
        <w:rPr>
          <w:rFonts w:eastAsia="+mj-ea"/>
          <w:kern w:val="24"/>
          <w:sz w:val="24"/>
          <w:szCs w:val="24"/>
          <w:lang w:eastAsia="en-US"/>
        </w:rPr>
        <w:t xml:space="preserve"> poprzedzającego waloryzację</w:t>
      </w:r>
      <w:r w:rsidRPr="00201128">
        <w:rPr>
          <w:rFonts w:eastAsia="+mj-ea"/>
          <w:kern w:val="24"/>
          <w:sz w:val="24"/>
          <w:szCs w:val="24"/>
          <w:lang w:eastAsia="en-US"/>
        </w:rPr>
        <w:t>, tj.:</w:t>
      </w:r>
    </w:p>
    <w:p w14:paraId="7D5BF525" w14:textId="77777777" w:rsidR="00DC3984" w:rsidRPr="00201128" w:rsidRDefault="00DC3984" w:rsidP="00DC3984">
      <w:pPr>
        <w:spacing w:after="200" w:line="276" w:lineRule="auto"/>
        <w:ind w:left="792"/>
        <w:contextualSpacing/>
        <w:jc w:val="both"/>
        <w:rPr>
          <w:rFonts w:eastAsia="+mj-ea"/>
          <w:kern w:val="24"/>
          <w:sz w:val="24"/>
          <w:szCs w:val="24"/>
          <w:lang w:eastAsia="en-US"/>
        </w:rPr>
      </w:pPr>
    </w:p>
    <w:p w14:paraId="4BD89556" w14:textId="77777777" w:rsidR="00DC3984" w:rsidRPr="00201128" w:rsidRDefault="00DC3984" w:rsidP="00DC3984">
      <w:pPr>
        <w:spacing w:after="200" w:line="276" w:lineRule="auto"/>
        <w:ind w:left="792"/>
        <w:contextualSpacing/>
        <w:jc w:val="both"/>
        <w:rPr>
          <w:rFonts w:eastAsia="+mj-ea"/>
          <w:i/>
          <w:iCs/>
          <w:kern w:val="24"/>
          <w:sz w:val="24"/>
          <w:szCs w:val="24"/>
          <w:lang w:eastAsia="en-US"/>
        </w:rPr>
      </w:pPr>
      <w:r w:rsidRPr="00201128">
        <w:rPr>
          <w:rFonts w:eastAsia="+mj-ea"/>
          <w:bCs/>
          <w:i/>
          <w:iCs/>
          <w:kern w:val="24"/>
          <w:sz w:val="24"/>
          <w:szCs w:val="24"/>
          <w:lang w:eastAsia="en-US"/>
        </w:rPr>
        <w:t xml:space="preserve">iloraz średniomiesięcznej hurtowej ceny jednego metra sześciennego paliwa/1000 - wynik </w:t>
      </w:r>
      <w:r w:rsidRPr="00201128">
        <w:rPr>
          <w:rFonts w:eastAsia="+mj-ea"/>
          <w:i/>
          <w:iCs/>
          <w:kern w:val="24"/>
          <w:sz w:val="24"/>
          <w:szCs w:val="24"/>
          <w:lang w:eastAsia="en-US"/>
        </w:rPr>
        <w:t xml:space="preserve">w zaokrągleniu do dwóch miejsc po przecinku zgodnie z zasadami matematycznymi.  </w:t>
      </w:r>
    </w:p>
    <w:p w14:paraId="4EE5D8B0" w14:textId="77777777" w:rsidR="00DC3984" w:rsidRPr="00201128" w:rsidRDefault="00DC3984" w:rsidP="00DC3984">
      <w:pPr>
        <w:spacing w:after="200" w:line="276" w:lineRule="auto"/>
        <w:ind w:left="792"/>
        <w:contextualSpacing/>
        <w:jc w:val="both"/>
        <w:rPr>
          <w:rFonts w:eastAsia="+mj-ea"/>
          <w:i/>
          <w:iCs/>
          <w:kern w:val="24"/>
          <w:sz w:val="24"/>
          <w:szCs w:val="24"/>
          <w:lang w:eastAsia="en-US"/>
        </w:rPr>
      </w:pPr>
    </w:p>
    <w:p w14:paraId="62B6A69C" w14:textId="77777777" w:rsidR="00DC3984" w:rsidRPr="00201128" w:rsidRDefault="00DC3984" w:rsidP="00DC3984">
      <w:pPr>
        <w:spacing w:after="200" w:line="276" w:lineRule="auto"/>
        <w:ind w:left="792"/>
        <w:contextualSpacing/>
        <w:jc w:val="both"/>
        <w:rPr>
          <w:rFonts w:eastAsia="+mj-ea"/>
          <w:bCs/>
          <w:kern w:val="24"/>
          <w:sz w:val="24"/>
          <w:szCs w:val="24"/>
          <w:lang w:eastAsia="en-US"/>
        </w:rPr>
      </w:pPr>
      <w:r w:rsidRPr="00201128">
        <w:rPr>
          <w:rFonts w:eastAsia="+mj-ea"/>
          <w:bCs/>
          <w:kern w:val="24"/>
          <w:sz w:val="24"/>
          <w:szCs w:val="24"/>
          <w:lang w:eastAsia="en-US"/>
        </w:rPr>
        <w:t xml:space="preserve">Średnia arytmetyczna hurtowych cen paliwa liczona będzie ze wszystkich dni rozliczanego miesiąca. </w:t>
      </w:r>
      <w:r w:rsidRPr="00201128">
        <w:rPr>
          <w:rFonts w:eastAsia="+mj-ea"/>
          <w:kern w:val="24"/>
          <w:sz w:val="24"/>
          <w:szCs w:val="24"/>
          <w:lang w:eastAsia="en-US"/>
        </w:rPr>
        <w:t>W przypadku braku publikacji ceny dla danego dnia przyjmuje się za obowiązującą ostatnią opublikowaną cenę przed tym dniem.</w:t>
      </w:r>
    </w:p>
    <w:p w14:paraId="1422A43D" w14:textId="77777777" w:rsidR="00DC3984" w:rsidRPr="00201128" w:rsidRDefault="00DC3984" w:rsidP="00DC3984">
      <w:pPr>
        <w:spacing w:after="200" w:line="276" w:lineRule="auto"/>
        <w:ind w:left="792"/>
        <w:contextualSpacing/>
        <w:jc w:val="both"/>
        <w:rPr>
          <w:rFonts w:eastAsia="+mj-ea"/>
          <w:kern w:val="24"/>
          <w:sz w:val="24"/>
          <w:szCs w:val="24"/>
          <w:lang w:eastAsia="en-US"/>
        </w:rPr>
      </w:pPr>
    </w:p>
    <w:p w14:paraId="10036B6A" w14:textId="77777777" w:rsidR="00DC3984" w:rsidRPr="00201128" w:rsidRDefault="00DC3984" w:rsidP="00C704B6">
      <w:pPr>
        <w:numPr>
          <w:ilvl w:val="1"/>
          <w:numId w:val="65"/>
        </w:numPr>
        <w:spacing w:after="200" w:line="276" w:lineRule="auto"/>
        <w:contextualSpacing/>
        <w:jc w:val="both"/>
        <w:rPr>
          <w:rFonts w:eastAsia="+mj-ea"/>
          <w:kern w:val="24"/>
          <w:sz w:val="24"/>
          <w:szCs w:val="24"/>
          <w:lang w:eastAsia="en-US"/>
        </w:rPr>
      </w:pPr>
      <w:r w:rsidRPr="00201128">
        <w:rPr>
          <w:rFonts w:eastAsia="+mj-ea"/>
          <w:kern w:val="24"/>
          <w:sz w:val="24"/>
          <w:szCs w:val="24"/>
          <w:lang w:eastAsia="en-US"/>
        </w:rPr>
        <w:t>Dane będące podstawą ustalenia powyższych cen będą uzyskiwane ze strony internetowej PKN Orlen:</w:t>
      </w:r>
    </w:p>
    <w:p w14:paraId="6E3C7E46" w14:textId="77777777" w:rsidR="00DC3984" w:rsidRPr="00201128" w:rsidRDefault="00DC3984" w:rsidP="00DC3984">
      <w:pPr>
        <w:spacing w:after="200" w:line="276" w:lineRule="auto"/>
        <w:ind w:left="792"/>
        <w:contextualSpacing/>
        <w:jc w:val="both"/>
        <w:rPr>
          <w:rFonts w:eastAsia="+mj-ea"/>
          <w:kern w:val="24"/>
          <w:sz w:val="24"/>
          <w:szCs w:val="24"/>
          <w:lang w:eastAsia="en-US"/>
        </w:rPr>
      </w:pPr>
      <w:r w:rsidRPr="00201128">
        <w:rPr>
          <w:rFonts w:eastAsia="+mj-ea"/>
          <w:kern w:val="24"/>
          <w:sz w:val="24"/>
          <w:szCs w:val="24"/>
          <w:lang w:eastAsia="en-US"/>
        </w:rPr>
        <w:t xml:space="preserve"> </w:t>
      </w:r>
      <w:hyperlink r:id="rId12" w:history="1">
        <w:r w:rsidRPr="00201128">
          <w:rPr>
            <w:rFonts w:eastAsia="+mj-ea"/>
            <w:kern w:val="24"/>
            <w:sz w:val="24"/>
            <w:szCs w:val="24"/>
            <w:u w:val="single"/>
            <w:lang w:eastAsia="en-US"/>
          </w:rPr>
          <w:t>http://www.orlen.pl/PL/DlaBiznesu/HurtoweCenyPaliw/Strony/default.aspx</w:t>
        </w:r>
      </w:hyperlink>
      <w:r w:rsidRPr="00201128">
        <w:rPr>
          <w:rFonts w:eastAsia="+mj-ea"/>
          <w:kern w:val="24"/>
          <w:sz w:val="24"/>
          <w:szCs w:val="24"/>
          <w:u w:val="single"/>
          <w:lang w:eastAsia="en-US"/>
        </w:rPr>
        <w:t xml:space="preserve"> </w:t>
      </w:r>
    </w:p>
    <w:p w14:paraId="21C5292F" w14:textId="5894CD2A" w:rsidR="00DC3984" w:rsidRPr="00664242" w:rsidRDefault="00DC3984" w:rsidP="00C704B6">
      <w:pPr>
        <w:numPr>
          <w:ilvl w:val="1"/>
          <w:numId w:val="65"/>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Udział kosztu paliwa w jednostkowej stawce </w:t>
      </w:r>
      <w:r w:rsidR="005D30D5" w:rsidRPr="005460A2">
        <w:rPr>
          <w:b/>
          <w:bCs/>
          <w:kern w:val="24"/>
          <w:sz w:val="24"/>
          <w:szCs w:val="24"/>
          <w:lang w:eastAsia="en-US"/>
        </w:rPr>
        <w:t>transportowej –</w:t>
      </w:r>
      <w:r w:rsidRPr="005460A2">
        <w:rPr>
          <w:b/>
          <w:bCs/>
          <w:kern w:val="24"/>
          <w:sz w:val="24"/>
          <w:szCs w:val="24"/>
          <w:lang w:eastAsia="en-US"/>
        </w:rPr>
        <w:t xml:space="preserve"> </w:t>
      </w:r>
      <w:r w:rsidR="005D30D5" w:rsidRPr="005460A2">
        <w:rPr>
          <w:b/>
          <w:bCs/>
          <w:kern w:val="24"/>
          <w:sz w:val="24"/>
          <w:szCs w:val="24"/>
          <w:lang w:eastAsia="en-US"/>
        </w:rPr>
        <w:t>poziom 18%.</w:t>
      </w:r>
      <w:r w:rsidRPr="00201128">
        <w:rPr>
          <w:b/>
          <w:bCs/>
          <w:kern w:val="24"/>
          <w:sz w:val="24"/>
          <w:szCs w:val="24"/>
          <w:lang w:eastAsia="en-US"/>
        </w:rPr>
        <w:t xml:space="preserve">   </w:t>
      </w:r>
      <w:r w:rsidRPr="00664242">
        <w:rPr>
          <w:b/>
          <w:bCs/>
          <w:kern w:val="24"/>
          <w:sz w:val="24"/>
          <w:szCs w:val="24"/>
          <w:lang w:eastAsia="en-US"/>
        </w:rPr>
        <w:t xml:space="preserve">                         </w:t>
      </w:r>
    </w:p>
    <w:p w14:paraId="23C9BD54" w14:textId="77777777" w:rsidR="00DC3984" w:rsidRPr="00201128" w:rsidRDefault="00DC3984" w:rsidP="00C704B6">
      <w:pPr>
        <w:numPr>
          <w:ilvl w:val="1"/>
          <w:numId w:val="65"/>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Procentowa zmiana ceny </w:t>
      </w:r>
      <w:r w:rsidRPr="00201128">
        <w:rPr>
          <w:kern w:val="24"/>
          <w:sz w:val="24"/>
          <w:szCs w:val="24"/>
          <w:lang w:eastAsia="en-US"/>
        </w:rPr>
        <w:t xml:space="preserve">- wartość procentowa stosunku ceny rozliczeniowej do ceny referencyjnej (bazowej). </w:t>
      </w:r>
    </w:p>
    <w:p w14:paraId="0D70FD69" w14:textId="77777777" w:rsidR="00DC3984" w:rsidRPr="00201128" w:rsidRDefault="00DC3984" w:rsidP="00C704B6">
      <w:pPr>
        <w:numPr>
          <w:ilvl w:val="1"/>
          <w:numId w:val="65"/>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Tabela paliwowa </w:t>
      </w:r>
      <w:r w:rsidRPr="00201128">
        <w:rPr>
          <w:kern w:val="24"/>
          <w:sz w:val="24"/>
          <w:szCs w:val="24"/>
          <w:lang w:eastAsia="en-US"/>
        </w:rPr>
        <w:t xml:space="preserve">– model dostosowujący wysokość jednostkowych stawek transportowych poprzez automatyczne uwzględnienie zmian cen paliw </w:t>
      </w:r>
      <w:r w:rsidRPr="00201128">
        <w:rPr>
          <w:kern w:val="24"/>
          <w:sz w:val="24"/>
          <w:szCs w:val="24"/>
          <w:lang w:eastAsia="en-US"/>
        </w:rPr>
        <w:br/>
        <w:t xml:space="preserve">w porównaniu do referencyjnego poziomu cen obowiązującego dla ustalonego okresu. </w:t>
      </w:r>
    </w:p>
    <w:p w14:paraId="42B659F8" w14:textId="77777777" w:rsidR="00DC3984" w:rsidRPr="00201128" w:rsidRDefault="00DC3984" w:rsidP="00DC3984">
      <w:pPr>
        <w:spacing w:after="200" w:line="276" w:lineRule="auto"/>
        <w:ind w:left="567"/>
        <w:contextualSpacing/>
        <w:jc w:val="both"/>
        <w:rPr>
          <w:rFonts w:eastAsia="+mj-ea"/>
          <w:kern w:val="24"/>
          <w:sz w:val="22"/>
          <w:szCs w:val="22"/>
          <w:lang w:eastAsia="en-US"/>
        </w:rPr>
      </w:pPr>
      <m:oMathPara>
        <m:oMath>
          <m:r>
            <m:rPr>
              <m:sty m:val="bi"/>
            </m:rPr>
            <w:rPr>
              <w:rFonts w:ascii="Cambria Math" w:hAnsi="Cambria Math"/>
              <w:kern w:val="24"/>
              <w:sz w:val="22"/>
              <w:szCs w:val="22"/>
              <w:lang w:eastAsia="en-US"/>
            </w:rPr>
            <m:t>Procentowa zmiana ceny </m:t>
          </m:r>
          <m:r>
            <m:rPr>
              <m:sty m:val="p"/>
            </m:rPr>
            <w:rPr>
              <w:rFonts w:ascii="Cambria Math" w:hAnsi="Cambria Math"/>
              <w:kern w:val="24"/>
              <w:sz w:val="22"/>
              <w:szCs w:val="22"/>
              <w:lang w:eastAsia="en-US"/>
            </w:rPr>
            <m:t>=</m:t>
          </m:r>
          <m:d>
            <m:dPr>
              <m:ctrlPr>
                <w:rPr>
                  <w:rFonts w:ascii="Cambria Math" w:hAnsi="Cambria Math"/>
                  <w:i/>
                  <w:iCs/>
                  <w:kern w:val="24"/>
                  <w:sz w:val="22"/>
                  <w:szCs w:val="22"/>
                  <w:lang w:eastAsia="en-US"/>
                </w:rPr>
              </m:ctrlPr>
            </m:dPr>
            <m:e>
              <m:f>
                <m:fPr>
                  <m:ctrlPr>
                    <w:rPr>
                      <w:rFonts w:ascii="Cambria Math" w:hAnsi="Cambria Math"/>
                      <w:i/>
                      <w:iCs/>
                      <w:kern w:val="24"/>
                      <w:sz w:val="22"/>
                      <w:szCs w:val="22"/>
                      <w:lang w:eastAsia="en-US"/>
                    </w:rPr>
                  </m:ctrlPr>
                </m:fPr>
                <m:num>
                  <m:r>
                    <w:rPr>
                      <w:rFonts w:ascii="Cambria Math" w:hAnsi="Cambria Math"/>
                      <w:kern w:val="24"/>
                      <w:sz w:val="22"/>
                      <w:szCs w:val="22"/>
                      <w:lang w:eastAsia="en-US"/>
                    </w:rPr>
                    <m:t>cena rozliczeniowa x 100%</m:t>
                  </m:r>
                </m:num>
                <m:den>
                  <m:r>
                    <m:rPr>
                      <m:sty m:val="p"/>
                    </m:rPr>
                    <w:rPr>
                      <w:rFonts w:ascii="Cambria Math" w:hAnsi="Cambria Math"/>
                      <w:kern w:val="24"/>
                      <w:sz w:val="22"/>
                      <w:szCs w:val="22"/>
                      <w:lang w:eastAsia="en-US"/>
                    </w:rPr>
                    <m:t>cena referencyjna (bazowa)</m:t>
                  </m:r>
                </m:den>
              </m:f>
            </m:e>
          </m:d>
          <m:r>
            <w:rPr>
              <w:rFonts w:ascii="Cambria Math" w:hAnsi="Cambria Math"/>
              <w:kern w:val="24"/>
              <w:sz w:val="22"/>
              <w:szCs w:val="22"/>
              <w:lang w:eastAsia="en-US"/>
            </w:rPr>
            <m:t>-100</m:t>
          </m:r>
        </m:oMath>
      </m:oMathPara>
    </w:p>
    <w:p w14:paraId="68A65B1B" w14:textId="77777777" w:rsidR="00DC3984" w:rsidRPr="00201128" w:rsidRDefault="00DC3984" w:rsidP="00DC3984">
      <w:pPr>
        <w:spacing w:after="200" w:line="276" w:lineRule="auto"/>
        <w:ind w:left="720"/>
        <w:contextualSpacing/>
        <w:jc w:val="both"/>
        <w:rPr>
          <w:b/>
          <w:kern w:val="24"/>
          <w:sz w:val="12"/>
          <w:szCs w:val="12"/>
          <w:lang w:eastAsia="en-US"/>
        </w:rPr>
      </w:pPr>
    </w:p>
    <w:p w14:paraId="5101F6BF" w14:textId="1C276DBC" w:rsidR="00DC3984" w:rsidRPr="00201128" w:rsidRDefault="00DC3984" w:rsidP="00C704B6">
      <w:pPr>
        <w:numPr>
          <w:ilvl w:val="0"/>
          <w:numId w:val="65"/>
        </w:numPr>
        <w:spacing w:after="200" w:line="276" w:lineRule="auto"/>
        <w:contextualSpacing/>
        <w:jc w:val="both"/>
        <w:rPr>
          <w:b/>
          <w:kern w:val="24"/>
          <w:sz w:val="24"/>
          <w:szCs w:val="24"/>
          <w:lang w:eastAsia="en-US"/>
        </w:rPr>
      </w:pPr>
      <w:r w:rsidRPr="00201128">
        <w:rPr>
          <w:rFonts w:eastAsia="+mj-ea"/>
          <w:kern w:val="24"/>
          <w:sz w:val="24"/>
          <w:szCs w:val="24"/>
          <w:lang w:eastAsia="en-US"/>
        </w:rPr>
        <w:t xml:space="preserve">Wprowadzoną w PGG S.A. formułę </w:t>
      </w:r>
      <w:r w:rsidR="004D3EF3">
        <w:rPr>
          <w:rFonts w:eastAsia="+mj-ea"/>
          <w:kern w:val="24"/>
          <w:sz w:val="24"/>
          <w:szCs w:val="24"/>
          <w:lang w:eastAsia="en-US"/>
        </w:rPr>
        <w:t xml:space="preserve">waloryzacyjną w oparciu o </w:t>
      </w:r>
      <w:r w:rsidRPr="00201128">
        <w:rPr>
          <w:rFonts w:eastAsia="+mj-ea"/>
          <w:kern w:val="24"/>
          <w:sz w:val="24"/>
          <w:szCs w:val="24"/>
          <w:lang w:eastAsia="en-US"/>
        </w:rPr>
        <w:t>korekt</w:t>
      </w:r>
      <w:r w:rsidR="004D3EF3">
        <w:rPr>
          <w:rFonts w:eastAsia="+mj-ea"/>
          <w:kern w:val="24"/>
          <w:sz w:val="24"/>
          <w:szCs w:val="24"/>
          <w:lang w:eastAsia="en-US"/>
        </w:rPr>
        <w:t>ę</w:t>
      </w:r>
      <w:r w:rsidRPr="00201128">
        <w:rPr>
          <w:rFonts w:eastAsia="+mj-ea"/>
          <w:kern w:val="24"/>
          <w:sz w:val="24"/>
          <w:szCs w:val="24"/>
          <w:lang w:eastAsia="en-US"/>
        </w:rPr>
        <w:t xml:space="preserve"> paliwo</w:t>
      </w:r>
      <w:r w:rsidR="004D3EF3">
        <w:rPr>
          <w:rFonts w:eastAsia="+mj-ea"/>
          <w:kern w:val="24"/>
          <w:sz w:val="24"/>
          <w:szCs w:val="24"/>
          <w:lang w:eastAsia="en-US"/>
        </w:rPr>
        <w:t>wą</w:t>
      </w:r>
      <w:r w:rsidRPr="00201128">
        <w:rPr>
          <w:rFonts w:eastAsia="+mj-ea"/>
          <w:kern w:val="24"/>
          <w:sz w:val="24"/>
          <w:szCs w:val="24"/>
          <w:lang w:eastAsia="en-US"/>
        </w:rPr>
        <w:t xml:space="preserve"> cechują następujące zasady:</w:t>
      </w:r>
    </w:p>
    <w:p w14:paraId="5363D25B" w14:textId="653A625B" w:rsidR="00DC3984" w:rsidRPr="00201128" w:rsidRDefault="00DC3984" w:rsidP="00C704B6">
      <w:pPr>
        <w:numPr>
          <w:ilvl w:val="1"/>
          <w:numId w:val="68"/>
        </w:numPr>
        <w:spacing w:after="200" w:line="276" w:lineRule="auto"/>
        <w:ind w:left="709"/>
        <w:contextualSpacing/>
        <w:jc w:val="both"/>
        <w:rPr>
          <w:b/>
          <w:kern w:val="24"/>
          <w:sz w:val="24"/>
          <w:szCs w:val="24"/>
          <w:lang w:eastAsia="en-US"/>
        </w:rPr>
      </w:pPr>
      <w:r w:rsidRPr="00201128">
        <w:rPr>
          <w:kern w:val="24"/>
          <w:sz w:val="24"/>
          <w:szCs w:val="24"/>
          <w:lang w:eastAsia="en-US"/>
        </w:rPr>
        <w:lastRenderedPageBreak/>
        <w:t xml:space="preserve">Określenie </w:t>
      </w:r>
      <w:r w:rsidR="000749C1">
        <w:rPr>
          <w:kern w:val="24"/>
          <w:sz w:val="24"/>
          <w:szCs w:val="24"/>
          <w:lang w:eastAsia="en-US"/>
        </w:rPr>
        <w:t xml:space="preserve">maksymalnej </w:t>
      </w:r>
      <w:r w:rsidRPr="00201128">
        <w:rPr>
          <w:kern w:val="24"/>
          <w:sz w:val="24"/>
          <w:szCs w:val="24"/>
          <w:lang w:eastAsia="en-US"/>
        </w:rPr>
        <w:t xml:space="preserve">ceny rozliczeniowej odbywa się </w:t>
      </w:r>
      <w:r w:rsidR="000749C1">
        <w:rPr>
          <w:kern w:val="24"/>
          <w:sz w:val="24"/>
          <w:szCs w:val="24"/>
          <w:lang w:eastAsia="en-US"/>
        </w:rPr>
        <w:t>w cyklach dwunastomiesięcznych, przy czym pierwsza zmiana maksymalnej ceny rozliczeniowej następuje od siódmego miesiąca realizacji umowy.</w:t>
      </w:r>
    </w:p>
    <w:p w14:paraId="3789C626" w14:textId="50F10322" w:rsidR="00DC3984" w:rsidRPr="00201128" w:rsidRDefault="00DC3984" w:rsidP="00C704B6">
      <w:pPr>
        <w:numPr>
          <w:ilvl w:val="1"/>
          <w:numId w:val="68"/>
        </w:numPr>
        <w:spacing w:after="200" w:line="276" w:lineRule="auto"/>
        <w:ind w:left="709"/>
        <w:contextualSpacing/>
        <w:jc w:val="both"/>
        <w:rPr>
          <w:b/>
          <w:kern w:val="24"/>
          <w:sz w:val="24"/>
          <w:szCs w:val="24"/>
          <w:lang w:eastAsia="en-US"/>
        </w:rPr>
      </w:pPr>
      <w:r w:rsidRPr="00201128">
        <w:rPr>
          <w:kern w:val="24"/>
          <w:sz w:val="24"/>
          <w:szCs w:val="24"/>
          <w:lang w:eastAsia="en-US"/>
        </w:rPr>
        <w:t xml:space="preserve">Wskaźnik BAF dla </w:t>
      </w:r>
      <w:r w:rsidR="005502B9">
        <w:rPr>
          <w:kern w:val="24"/>
          <w:sz w:val="24"/>
          <w:szCs w:val="24"/>
          <w:lang w:eastAsia="en-US"/>
        </w:rPr>
        <w:t>celów waloryzacji</w:t>
      </w:r>
      <w:r w:rsidRPr="00201128">
        <w:rPr>
          <w:kern w:val="24"/>
          <w:sz w:val="24"/>
          <w:szCs w:val="24"/>
          <w:lang w:eastAsia="en-US"/>
        </w:rPr>
        <w:t xml:space="preserve"> obliczany jest poprzez podstawienie</w:t>
      </w:r>
      <w:r w:rsidR="009514BF">
        <w:rPr>
          <w:kern w:val="24"/>
          <w:sz w:val="24"/>
          <w:szCs w:val="24"/>
          <w:lang w:eastAsia="en-US"/>
        </w:rPr>
        <w:t xml:space="preserve"> </w:t>
      </w:r>
      <w:r w:rsidRPr="00201128">
        <w:rPr>
          <w:kern w:val="24"/>
          <w:sz w:val="24"/>
          <w:szCs w:val="24"/>
          <w:lang w:eastAsia="en-US"/>
        </w:rPr>
        <w:t xml:space="preserve">do w/w wzoru </w:t>
      </w:r>
      <w:r w:rsidRPr="00201128">
        <w:rPr>
          <w:b/>
          <w:kern w:val="24"/>
          <w:sz w:val="24"/>
          <w:szCs w:val="24"/>
          <w:lang w:eastAsia="en-US"/>
        </w:rPr>
        <w:t>ceny rozliczeniowej</w:t>
      </w:r>
      <w:r w:rsidRPr="00201128">
        <w:rPr>
          <w:kern w:val="24"/>
          <w:sz w:val="24"/>
          <w:szCs w:val="24"/>
          <w:lang w:eastAsia="en-US"/>
        </w:rPr>
        <w:t xml:space="preserve"> oraz przyjętej </w:t>
      </w:r>
      <w:r w:rsidRPr="00201128">
        <w:rPr>
          <w:b/>
          <w:kern w:val="24"/>
          <w:sz w:val="24"/>
          <w:szCs w:val="24"/>
          <w:lang w:eastAsia="en-US"/>
        </w:rPr>
        <w:t>ceny referencyjnej</w:t>
      </w:r>
      <w:r w:rsidRPr="00201128">
        <w:rPr>
          <w:kern w:val="24"/>
          <w:sz w:val="24"/>
          <w:szCs w:val="24"/>
          <w:lang w:eastAsia="en-US"/>
        </w:rPr>
        <w:t xml:space="preserve"> i przyporządkowanie wyniku do odpowiedniego przedziału w </w:t>
      </w:r>
      <w:r w:rsidRPr="00201128">
        <w:rPr>
          <w:b/>
          <w:kern w:val="24"/>
          <w:sz w:val="24"/>
          <w:szCs w:val="24"/>
          <w:lang w:eastAsia="en-US"/>
        </w:rPr>
        <w:t>tabeli paliwowej</w:t>
      </w:r>
      <w:r w:rsidRPr="00201128">
        <w:rPr>
          <w:kern w:val="24"/>
          <w:sz w:val="24"/>
          <w:szCs w:val="24"/>
          <w:lang w:eastAsia="en-US"/>
        </w:rPr>
        <w:t>.</w:t>
      </w:r>
    </w:p>
    <w:p w14:paraId="3B837885" w14:textId="77777777" w:rsidR="00DC3984" w:rsidRPr="00201128" w:rsidRDefault="00DC3984" w:rsidP="00C704B6">
      <w:pPr>
        <w:numPr>
          <w:ilvl w:val="1"/>
          <w:numId w:val="68"/>
        </w:numPr>
        <w:spacing w:after="200" w:line="276" w:lineRule="auto"/>
        <w:ind w:left="709"/>
        <w:contextualSpacing/>
        <w:jc w:val="both"/>
        <w:rPr>
          <w:b/>
          <w:kern w:val="24"/>
          <w:sz w:val="24"/>
          <w:szCs w:val="24"/>
          <w:lang w:eastAsia="en-US"/>
        </w:rPr>
      </w:pPr>
      <w:r w:rsidRPr="00201128">
        <w:rPr>
          <w:kern w:val="24"/>
          <w:sz w:val="24"/>
          <w:szCs w:val="24"/>
          <w:lang w:eastAsia="en-US"/>
        </w:rPr>
        <w:t xml:space="preserve">Mechanizm korekty paliwowej stosowany jest zarówno w przypadku wzrostu jak </w:t>
      </w:r>
      <w:r w:rsidRPr="00201128">
        <w:rPr>
          <w:kern w:val="24"/>
          <w:sz w:val="24"/>
          <w:szCs w:val="24"/>
          <w:lang w:eastAsia="en-US"/>
        </w:rPr>
        <w:br/>
        <w:t>i obniżki cen paliw.</w:t>
      </w:r>
    </w:p>
    <w:p w14:paraId="25D8AC11" w14:textId="418825E1" w:rsidR="00DC3984" w:rsidRPr="00324A23" w:rsidRDefault="00DC3984" w:rsidP="00C704B6">
      <w:pPr>
        <w:numPr>
          <w:ilvl w:val="1"/>
          <w:numId w:val="68"/>
        </w:numPr>
        <w:spacing w:after="200" w:line="276" w:lineRule="auto"/>
        <w:ind w:left="709"/>
        <w:contextualSpacing/>
        <w:jc w:val="both"/>
        <w:rPr>
          <w:b/>
          <w:kern w:val="24"/>
          <w:sz w:val="24"/>
          <w:szCs w:val="24"/>
          <w:lang w:eastAsia="en-US"/>
        </w:rPr>
      </w:pPr>
      <w:r w:rsidRPr="00201128">
        <w:rPr>
          <w:b/>
          <w:kern w:val="24"/>
          <w:sz w:val="24"/>
          <w:szCs w:val="24"/>
          <w:lang w:eastAsia="en-US"/>
        </w:rPr>
        <w:t>Zmian</w:t>
      </w:r>
      <w:r w:rsidR="005502B9">
        <w:rPr>
          <w:b/>
          <w:kern w:val="24"/>
          <w:sz w:val="24"/>
          <w:szCs w:val="24"/>
          <w:lang w:eastAsia="en-US"/>
        </w:rPr>
        <w:t>a</w:t>
      </w:r>
      <w:r w:rsidRPr="00201128">
        <w:rPr>
          <w:b/>
          <w:kern w:val="24"/>
          <w:sz w:val="24"/>
          <w:szCs w:val="24"/>
          <w:lang w:eastAsia="en-US"/>
        </w:rPr>
        <w:t xml:space="preserve"> cen</w:t>
      </w:r>
      <w:r w:rsidR="005502B9">
        <w:rPr>
          <w:b/>
          <w:kern w:val="24"/>
          <w:sz w:val="24"/>
          <w:szCs w:val="24"/>
          <w:lang w:eastAsia="en-US"/>
        </w:rPr>
        <w:t>y</w:t>
      </w:r>
      <w:r w:rsidRPr="00201128">
        <w:rPr>
          <w:b/>
          <w:kern w:val="24"/>
          <w:sz w:val="24"/>
          <w:szCs w:val="24"/>
          <w:lang w:eastAsia="en-US"/>
        </w:rPr>
        <w:t xml:space="preserve"> netto jednostkow</w:t>
      </w:r>
      <w:r w:rsidR="005502B9">
        <w:rPr>
          <w:b/>
          <w:kern w:val="24"/>
          <w:sz w:val="24"/>
          <w:szCs w:val="24"/>
          <w:lang w:eastAsia="en-US"/>
        </w:rPr>
        <w:t>ej</w:t>
      </w:r>
      <w:r w:rsidRPr="00201128">
        <w:rPr>
          <w:b/>
          <w:kern w:val="24"/>
          <w:sz w:val="24"/>
          <w:szCs w:val="24"/>
          <w:lang w:eastAsia="en-US"/>
        </w:rPr>
        <w:t xml:space="preserve"> stawk</w:t>
      </w:r>
      <w:r w:rsidR="005502B9">
        <w:rPr>
          <w:b/>
          <w:kern w:val="24"/>
          <w:sz w:val="24"/>
          <w:szCs w:val="24"/>
          <w:lang w:eastAsia="en-US"/>
        </w:rPr>
        <w:t>i</w:t>
      </w:r>
      <w:r w:rsidRPr="00201128">
        <w:rPr>
          <w:b/>
          <w:kern w:val="24"/>
          <w:sz w:val="24"/>
          <w:szCs w:val="24"/>
          <w:lang w:eastAsia="en-US"/>
        </w:rPr>
        <w:t xml:space="preserve"> transportow</w:t>
      </w:r>
      <w:r w:rsidR="005502B9">
        <w:rPr>
          <w:b/>
          <w:kern w:val="24"/>
          <w:sz w:val="24"/>
          <w:szCs w:val="24"/>
          <w:lang w:eastAsia="en-US"/>
        </w:rPr>
        <w:t>ej</w:t>
      </w:r>
      <w:r w:rsidRPr="00201128">
        <w:rPr>
          <w:b/>
          <w:kern w:val="24"/>
          <w:sz w:val="24"/>
          <w:szCs w:val="24"/>
          <w:lang w:eastAsia="en-US"/>
        </w:rPr>
        <w:t xml:space="preserve"> określon</w:t>
      </w:r>
      <w:r w:rsidR="005502B9">
        <w:rPr>
          <w:b/>
          <w:kern w:val="24"/>
          <w:sz w:val="24"/>
          <w:szCs w:val="24"/>
          <w:lang w:eastAsia="en-US"/>
        </w:rPr>
        <w:t>ej</w:t>
      </w:r>
      <w:r w:rsidRPr="00201128">
        <w:rPr>
          <w:b/>
          <w:kern w:val="24"/>
          <w:sz w:val="24"/>
          <w:szCs w:val="24"/>
          <w:lang w:eastAsia="en-US"/>
        </w:rPr>
        <w:t xml:space="preserve"> w umowie </w:t>
      </w:r>
      <w:r w:rsidRPr="00201128">
        <w:rPr>
          <w:b/>
          <w:kern w:val="24"/>
          <w:sz w:val="24"/>
          <w:szCs w:val="24"/>
          <w:lang w:eastAsia="en-US"/>
        </w:rPr>
        <w:br/>
        <w:t>z uwzględnieniem mechanizmu korekty BAF dotycz</w:t>
      </w:r>
      <w:r w:rsidR="005502B9">
        <w:rPr>
          <w:b/>
          <w:kern w:val="24"/>
          <w:sz w:val="24"/>
          <w:szCs w:val="24"/>
          <w:lang w:eastAsia="en-US"/>
        </w:rPr>
        <w:t>y</w:t>
      </w:r>
      <w:r w:rsidRPr="00201128">
        <w:rPr>
          <w:b/>
          <w:kern w:val="24"/>
          <w:sz w:val="24"/>
          <w:szCs w:val="24"/>
          <w:lang w:eastAsia="en-US"/>
        </w:rPr>
        <w:t xml:space="preserve"> staw</w:t>
      </w:r>
      <w:r w:rsidR="005502B9">
        <w:rPr>
          <w:b/>
          <w:kern w:val="24"/>
          <w:sz w:val="24"/>
          <w:szCs w:val="24"/>
          <w:lang w:eastAsia="en-US"/>
        </w:rPr>
        <w:t>ki</w:t>
      </w:r>
      <w:r w:rsidRPr="00201128">
        <w:rPr>
          <w:b/>
          <w:kern w:val="24"/>
          <w:sz w:val="24"/>
          <w:szCs w:val="24"/>
          <w:lang w:eastAsia="en-US"/>
        </w:rPr>
        <w:t xml:space="preserve"> zł/</w:t>
      </w:r>
      <w:r>
        <w:rPr>
          <w:b/>
          <w:kern w:val="24"/>
          <w:sz w:val="24"/>
          <w:szCs w:val="24"/>
          <w:lang w:eastAsia="en-US"/>
        </w:rPr>
        <w:t>tonę</w:t>
      </w:r>
      <w:r w:rsidRPr="00201128">
        <w:rPr>
          <w:b/>
          <w:kern w:val="24"/>
          <w:sz w:val="24"/>
          <w:szCs w:val="24"/>
          <w:lang w:eastAsia="en-US"/>
        </w:rPr>
        <w:t>.</w:t>
      </w:r>
    </w:p>
    <w:p w14:paraId="044DD0C9" w14:textId="77777777" w:rsidR="00DC3984" w:rsidRPr="00201128" w:rsidRDefault="00DC3984" w:rsidP="00C704B6">
      <w:pPr>
        <w:numPr>
          <w:ilvl w:val="0"/>
          <w:numId w:val="67"/>
        </w:numPr>
        <w:tabs>
          <w:tab w:val="left" w:pos="7260"/>
        </w:tabs>
        <w:spacing w:before="240" w:after="200" w:line="276" w:lineRule="auto"/>
        <w:contextualSpacing/>
        <w:rPr>
          <w:bCs/>
          <w:kern w:val="24"/>
          <w:sz w:val="24"/>
          <w:szCs w:val="24"/>
          <w:lang w:eastAsia="en-US"/>
        </w:rPr>
      </w:pPr>
      <w:r w:rsidRPr="00201128">
        <w:rPr>
          <w:bCs/>
          <w:kern w:val="24"/>
          <w:sz w:val="24"/>
          <w:szCs w:val="24"/>
          <w:lang w:eastAsia="en-US"/>
        </w:rPr>
        <w:t>Algorytm ustalania wartości wskaźnika BAF:</w:t>
      </w:r>
    </w:p>
    <w:p w14:paraId="384F62DF" w14:textId="6AD2CC95" w:rsidR="00DC3984" w:rsidRPr="00201128" w:rsidRDefault="00DC3984" w:rsidP="00C704B6">
      <w:pPr>
        <w:numPr>
          <w:ilvl w:val="1"/>
          <w:numId w:val="67"/>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Wartość wskaźnika korekty paliwowej ustalan</w:t>
      </w:r>
      <w:r w:rsidR="005502B9">
        <w:rPr>
          <w:kern w:val="24"/>
          <w:sz w:val="24"/>
          <w:szCs w:val="24"/>
          <w:lang w:eastAsia="en-US"/>
        </w:rPr>
        <w:t>y</w:t>
      </w:r>
      <w:r w:rsidRPr="00201128">
        <w:rPr>
          <w:kern w:val="24"/>
          <w:sz w:val="24"/>
          <w:szCs w:val="24"/>
          <w:lang w:eastAsia="en-US"/>
        </w:rPr>
        <w:t xml:space="preserve"> </w:t>
      </w:r>
      <w:r w:rsidR="005502B9">
        <w:rPr>
          <w:kern w:val="24"/>
          <w:sz w:val="24"/>
          <w:szCs w:val="24"/>
          <w:lang w:eastAsia="en-US"/>
        </w:rPr>
        <w:t>będzie</w:t>
      </w:r>
      <w:r w:rsidRPr="00201128">
        <w:rPr>
          <w:kern w:val="24"/>
          <w:sz w:val="24"/>
          <w:szCs w:val="24"/>
          <w:lang w:eastAsia="en-US"/>
        </w:rPr>
        <w:t xml:space="preserve"> w cyklach</w:t>
      </w:r>
      <w:r w:rsidR="005502B9">
        <w:rPr>
          <w:kern w:val="24"/>
          <w:sz w:val="24"/>
          <w:szCs w:val="24"/>
          <w:lang w:eastAsia="en-US"/>
        </w:rPr>
        <w:t xml:space="preserve"> zgodnych z waloryzacją umowy</w:t>
      </w:r>
      <w:r w:rsidR="002F6F51">
        <w:rPr>
          <w:kern w:val="24"/>
          <w:sz w:val="24"/>
          <w:szCs w:val="24"/>
          <w:lang w:eastAsia="en-US"/>
        </w:rPr>
        <w:t>,</w:t>
      </w:r>
      <w:r w:rsidRPr="00201128">
        <w:rPr>
          <w:kern w:val="24"/>
          <w:sz w:val="24"/>
          <w:szCs w:val="24"/>
          <w:lang w:eastAsia="en-US"/>
        </w:rPr>
        <w:t xml:space="preserve"> dla którego obliczana jest cena rozliczeniowa.</w:t>
      </w:r>
    </w:p>
    <w:p w14:paraId="5890D329" w14:textId="77777777" w:rsidR="00DC3984" w:rsidRPr="00201128" w:rsidRDefault="00DC3984" w:rsidP="00C704B6">
      <w:pPr>
        <w:numPr>
          <w:ilvl w:val="1"/>
          <w:numId w:val="67"/>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Zmiana wartości wskaźnika dokonywana jest po przekroczeniu progu wrażliwości ustalonego w przedziale 5%.</w:t>
      </w:r>
    </w:p>
    <w:p w14:paraId="4701B70B" w14:textId="0D7D82AE" w:rsidR="00DC3984" w:rsidRPr="00201128" w:rsidRDefault="00DC3984" w:rsidP="00C704B6">
      <w:pPr>
        <w:numPr>
          <w:ilvl w:val="1"/>
          <w:numId w:val="67"/>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Przekroczenie procentowej zmiany ceny paliwa o próg 5% lub wielokrotności 5% powoduje korektę jednostkow</w:t>
      </w:r>
      <w:r w:rsidR="005502B9">
        <w:rPr>
          <w:kern w:val="24"/>
          <w:sz w:val="24"/>
          <w:szCs w:val="24"/>
          <w:lang w:eastAsia="en-US"/>
        </w:rPr>
        <w:t>ej</w:t>
      </w:r>
      <w:r w:rsidRPr="00201128">
        <w:rPr>
          <w:kern w:val="24"/>
          <w:sz w:val="24"/>
          <w:szCs w:val="24"/>
          <w:lang w:eastAsia="en-US"/>
        </w:rPr>
        <w:t xml:space="preserve"> stawk</w:t>
      </w:r>
      <w:r w:rsidR="005502B9">
        <w:rPr>
          <w:kern w:val="24"/>
          <w:sz w:val="24"/>
          <w:szCs w:val="24"/>
          <w:lang w:eastAsia="en-US"/>
        </w:rPr>
        <w:t>i</w:t>
      </w:r>
      <w:r w:rsidRPr="00201128">
        <w:rPr>
          <w:kern w:val="24"/>
          <w:sz w:val="24"/>
          <w:szCs w:val="24"/>
          <w:lang w:eastAsia="en-US"/>
        </w:rPr>
        <w:t xml:space="preserve"> transportow</w:t>
      </w:r>
      <w:r w:rsidR="005502B9">
        <w:rPr>
          <w:kern w:val="24"/>
          <w:sz w:val="24"/>
          <w:szCs w:val="24"/>
          <w:lang w:eastAsia="en-US"/>
        </w:rPr>
        <w:t>ej</w:t>
      </w:r>
      <w:r w:rsidRPr="00201128">
        <w:rPr>
          <w:kern w:val="24"/>
          <w:sz w:val="24"/>
          <w:szCs w:val="24"/>
          <w:lang w:eastAsia="en-US"/>
        </w:rPr>
        <w:t xml:space="preserve"> (in plus lub in minus) o:</w:t>
      </w:r>
    </w:p>
    <w:p w14:paraId="27D7F119" w14:textId="403D881D" w:rsidR="00DC3984" w:rsidRPr="00201128" w:rsidRDefault="00DC3984" w:rsidP="00C704B6">
      <w:pPr>
        <w:numPr>
          <w:ilvl w:val="0"/>
          <w:numId w:val="69"/>
        </w:numPr>
        <w:tabs>
          <w:tab w:val="left" w:pos="7260"/>
        </w:tabs>
        <w:spacing w:before="240" w:after="200" w:line="276" w:lineRule="auto"/>
        <w:contextualSpacing/>
        <w:jc w:val="both"/>
        <w:rPr>
          <w:bCs/>
          <w:kern w:val="24"/>
          <w:sz w:val="24"/>
          <w:szCs w:val="24"/>
          <w:lang w:eastAsia="en-US"/>
        </w:rPr>
      </w:pPr>
      <w:r w:rsidRPr="00201128">
        <w:rPr>
          <w:b/>
          <w:kern w:val="24"/>
          <w:sz w:val="24"/>
          <w:szCs w:val="24"/>
          <w:lang w:eastAsia="en-US"/>
        </w:rPr>
        <w:t xml:space="preserve">dla transportu kolejowego </w:t>
      </w:r>
      <w:r w:rsidR="00E53EC0">
        <w:rPr>
          <w:b/>
          <w:kern w:val="24"/>
          <w:sz w:val="24"/>
          <w:szCs w:val="24"/>
          <w:lang w:eastAsia="en-US"/>
        </w:rPr>
        <w:t>towarów</w:t>
      </w:r>
      <w:r w:rsidRPr="00201128">
        <w:rPr>
          <w:bCs/>
          <w:kern w:val="24"/>
          <w:sz w:val="24"/>
          <w:szCs w:val="24"/>
          <w:lang w:eastAsia="en-US"/>
        </w:rPr>
        <w:t xml:space="preserve"> o </w:t>
      </w:r>
      <w:r w:rsidR="00823DDE">
        <w:rPr>
          <w:bCs/>
          <w:kern w:val="24"/>
          <w:sz w:val="24"/>
          <w:szCs w:val="24"/>
          <w:lang w:eastAsia="en-US"/>
        </w:rPr>
        <w:t>0,9</w:t>
      </w:r>
      <w:r w:rsidRPr="00201128">
        <w:rPr>
          <w:bCs/>
          <w:kern w:val="24"/>
          <w:sz w:val="24"/>
          <w:szCs w:val="24"/>
          <w:lang w:eastAsia="en-US"/>
        </w:rPr>
        <w:t xml:space="preserve"> </w:t>
      </w:r>
      <w:r w:rsidRPr="00201128">
        <w:rPr>
          <w:kern w:val="24"/>
          <w:sz w:val="24"/>
          <w:szCs w:val="24"/>
          <w:lang w:eastAsia="en-US"/>
        </w:rPr>
        <w:t>lub więcej punktu procentowego zgodnie z zamieszczoną poniżej tabelą paliwową.</w:t>
      </w:r>
    </w:p>
    <w:tbl>
      <w:tblPr>
        <w:tblW w:w="6095" w:type="dxa"/>
        <w:tblInd w:w="1266" w:type="dxa"/>
        <w:tblCellMar>
          <w:left w:w="70" w:type="dxa"/>
          <w:right w:w="70" w:type="dxa"/>
        </w:tblCellMar>
        <w:tblLook w:val="04A0" w:firstRow="1" w:lastRow="0" w:firstColumn="1" w:lastColumn="0" w:noHBand="0" w:noVBand="1"/>
      </w:tblPr>
      <w:tblGrid>
        <w:gridCol w:w="2410"/>
        <w:gridCol w:w="1843"/>
        <w:gridCol w:w="1842"/>
      </w:tblGrid>
      <w:tr w:rsidR="00823DDE" w:rsidRPr="00823DDE" w14:paraId="0FB299D3" w14:textId="77777777" w:rsidTr="00823DDE">
        <w:trPr>
          <w:trHeight w:val="255"/>
        </w:trPr>
        <w:tc>
          <w:tcPr>
            <w:tcW w:w="4253"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E8855C"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Korekta Paliwowa</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3850D2C5" w14:textId="77777777" w:rsidR="00823DDE" w:rsidRPr="00823DDE" w:rsidRDefault="00823DDE" w:rsidP="00823DDE">
            <w:pPr>
              <w:jc w:val="center"/>
              <w:rPr>
                <w:rFonts w:ascii="Calibri" w:hAnsi="Calibri" w:cs="Calibri"/>
                <w:color w:val="000000"/>
                <w:sz w:val="22"/>
                <w:szCs w:val="22"/>
              </w:rPr>
            </w:pPr>
            <w:r w:rsidRPr="00823DDE">
              <w:rPr>
                <w:rFonts w:ascii="Calibri" w:hAnsi="Calibri" w:cs="Calibri"/>
                <w:color w:val="000000"/>
                <w:sz w:val="22"/>
                <w:szCs w:val="22"/>
              </w:rPr>
              <w:t>BAF</w:t>
            </w:r>
          </w:p>
        </w:tc>
      </w:tr>
      <w:tr w:rsidR="00823DDE" w:rsidRPr="00823DDE" w14:paraId="11AA77DB" w14:textId="77777777" w:rsidTr="00823DDE">
        <w:trPr>
          <w:trHeight w:val="199"/>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51C3E75A"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 xml:space="preserve">Od </w:t>
            </w:r>
          </w:p>
        </w:tc>
        <w:tc>
          <w:tcPr>
            <w:tcW w:w="1843" w:type="dxa"/>
            <w:tcBorders>
              <w:top w:val="nil"/>
              <w:left w:val="nil"/>
              <w:bottom w:val="single" w:sz="8" w:space="0" w:color="auto"/>
              <w:right w:val="nil"/>
            </w:tcBorders>
            <w:shd w:val="clear" w:color="auto" w:fill="auto"/>
            <w:noWrap/>
            <w:vAlign w:val="center"/>
            <w:hideMark/>
          </w:tcPr>
          <w:p w14:paraId="638F4E45"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Do</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0BBAA076" w14:textId="77777777" w:rsidR="00823DDE" w:rsidRPr="00823DDE" w:rsidRDefault="00823DDE" w:rsidP="00823DDE">
            <w:pPr>
              <w:rPr>
                <w:rFonts w:ascii="Calibri" w:hAnsi="Calibri" w:cs="Calibri"/>
                <w:color w:val="000000"/>
                <w:sz w:val="22"/>
                <w:szCs w:val="22"/>
              </w:rPr>
            </w:pPr>
          </w:p>
        </w:tc>
      </w:tr>
      <w:tr w:rsidR="00823DDE" w:rsidRPr="00823DDE" w14:paraId="3E0458E2" w14:textId="77777777" w:rsidTr="00823DDE">
        <w:trPr>
          <w:trHeight w:val="199"/>
        </w:trPr>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C4CDBF"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-75,00</w:t>
            </w:r>
          </w:p>
        </w:tc>
        <w:tc>
          <w:tcPr>
            <w:tcW w:w="1843" w:type="dxa"/>
            <w:tcBorders>
              <w:top w:val="single" w:sz="4" w:space="0" w:color="auto"/>
              <w:left w:val="nil"/>
              <w:bottom w:val="single" w:sz="4" w:space="0" w:color="auto"/>
              <w:right w:val="nil"/>
            </w:tcBorders>
            <w:shd w:val="clear" w:color="auto" w:fill="auto"/>
            <w:noWrap/>
            <w:vAlign w:val="center"/>
            <w:hideMark/>
          </w:tcPr>
          <w:p w14:paraId="4015F34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-79,99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2522AAEF"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-13,5</w:t>
            </w:r>
          </w:p>
        </w:tc>
      </w:tr>
      <w:tr w:rsidR="00823DDE" w:rsidRPr="00823DDE" w14:paraId="0E0B5213"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7D2A992"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-70,00</w:t>
            </w:r>
          </w:p>
        </w:tc>
        <w:tc>
          <w:tcPr>
            <w:tcW w:w="1843" w:type="dxa"/>
            <w:tcBorders>
              <w:top w:val="nil"/>
              <w:left w:val="nil"/>
              <w:bottom w:val="single" w:sz="4" w:space="0" w:color="auto"/>
              <w:right w:val="nil"/>
            </w:tcBorders>
            <w:shd w:val="clear" w:color="auto" w:fill="auto"/>
            <w:noWrap/>
            <w:vAlign w:val="center"/>
            <w:hideMark/>
          </w:tcPr>
          <w:p w14:paraId="77C02D3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-74,99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22937564"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-12,6</w:t>
            </w:r>
          </w:p>
        </w:tc>
      </w:tr>
      <w:tr w:rsidR="00823DDE" w:rsidRPr="00823DDE" w14:paraId="67CF90B6"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358671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-65,00</w:t>
            </w:r>
          </w:p>
        </w:tc>
        <w:tc>
          <w:tcPr>
            <w:tcW w:w="1843" w:type="dxa"/>
            <w:tcBorders>
              <w:top w:val="nil"/>
              <w:left w:val="nil"/>
              <w:bottom w:val="single" w:sz="4" w:space="0" w:color="auto"/>
              <w:right w:val="nil"/>
            </w:tcBorders>
            <w:shd w:val="clear" w:color="auto" w:fill="auto"/>
            <w:noWrap/>
            <w:vAlign w:val="center"/>
            <w:hideMark/>
          </w:tcPr>
          <w:p w14:paraId="51779C12"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-69,99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74AB39A6"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-11,7</w:t>
            </w:r>
          </w:p>
        </w:tc>
      </w:tr>
      <w:tr w:rsidR="00823DDE" w:rsidRPr="00823DDE" w14:paraId="624B246A"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0EF7641"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-60,00</w:t>
            </w:r>
          </w:p>
        </w:tc>
        <w:tc>
          <w:tcPr>
            <w:tcW w:w="1843" w:type="dxa"/>
            <w:tcBorders>
              <w:top w:val="nil"/>
              <w:left w:val="nil"/>
              <w:bottom w:val="single" w:sz="4" w:space="0" w:color="auto"/>
              <w:right w:val="nil"/>
            </w:tcBorders>
            <w:shd w:val="clear" w:color="auto" w:fill="auto"/>
            <w:noWrap/>
            <w:vAlign w:val="center"/>
            <w:hideMark/>
          </w:tcPr>
          <w:p w14:paraId="1D9850D1"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-64,99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7761140D"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-10,8</w:t>
            </w:r>
          </w:p>
        </w:tc>
      </w:tr>
      <w:tr w:rsidR="00823DDE" w:rsidRPr="00823DDE" w14:paraId="49CB74C9"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7C0F3B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-55,00</w:t>
            </w:r>
          </w:p>
        </w:tc>
        <w:tc>
          <w:tcPr>
            <w:tcW w:w="1843" w:type="dxa"/>
            <w:tcBorders>
              <w:top w:val="nil"/>
              <w:left w:val="nil"/>
              <w:bottom w:val="single" w:sz="4" w:space="0" w:color="auto"/>
              <w:right w:val="nil"/>
            </w:tcBorders>
            <w:shd w:val="clear" w:color="auto" w:fill="auto"/>
            <w:noWrap/>
            <w:vAlign w:val="center"/>
            <w:hideMark/>
          </w:tcPr>
          <w:p w14:paraId="40527AF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744144C"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-9,9</w:t>
            </w:r>
          </w:p>
        </w:tc>
      </w:tr>
      <w:tr w:rsidR="00823DDE" w:rsidRPr="00823DDE" w14:paraId="1040153A"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D4C204F"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-50,00</w:t>
            </w:r>
          </w:p>
        </w:tc>
        <w:tc>
          <w:tcPr>
            <w:tcW w:w="1843" w:type="dxa"/>
            <w:tcBorders>
              <w:top w:val="nil"/>
              <w:left w:val="nil"/>
              <w:bottom w:val="single" w:sz="4" w:space="0" w:color="auto"/>
              <w:right w:val="nil"/>
            </w:tcBorders>
            <w:shd w:val="clear" w:color="auto" w:fill="auto"/>
            <w:noWrap/>
            <w:vAlign w:val="center"/>
            <w:hideMark/>
          </w:tcPr>
          <w:p w14:paraId="0C802FA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2CB0A895"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-9</w:t>
            </w:r>
          </w:p>
        </w:tc>
      </w:tr>
      <w:tr w:rsidR="00823DDE" w:rsidRPr="00823DDE" w14:paraId="64E781EA"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57B1549"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-45,00</w:t>
            </w:r>
          </w:p>
        </w:tc>
        <w:tc>
          <w:tcPr>
            <w:tcW w:w="1843" w:type="dxa"/>
            <w:tcBorders>
              <w:top w:val="nil"/>
              <w:left w:val="nil"/>
              <w:bottom w:val="single" w:sz="4" w:space="0" w:color="auto"/>
              <w:right w:val="nil"/>
            </w:tcBorders>
            <w:shd w:val="clear" w:color="auto" w:fill="auto"/>
            <w:noWrap/>
            <w:vAlign w:val="center"/>
            <w:hideMark/>
          </w:tcPr>
          <w:p w14:paraId="5DEC425F"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BBB20D6"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-8,1</w:t>
            </w:r>
          </w:p>
        </w:tc>
      </w:tr>
      <w:tr w:rsidR="00823DDE" w:rsidRPr="00823DDE" w14:paraId="0899AFD2"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06FD57C"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-40,00</w:t>
            </w:r>
          </w:p>
        </w:tc>
        <w:tc>
          <w:tcPr>
            <w:tcW w:w="1843" w:type="dxa"/>
            <w:tcBorders>
              <w:top w:val="nil"/>
              <w:left w:val="nil"/>
              <w:bottom w:val="single" w:sz="4" w:space="0" w:color="auto"/>
              <w:right w:val="nil"/>
            </w:tcBorders>
            <w:shd w:val="clear" w:color="auto" w:fill="auto"/>
            <w:noWrap/>
            <w:vAlign w:val="center"/>
            <w:hideMark/>
          </w:tcPr>
          <w:p w14:paraId="7D5DC9F7"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219F35B"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-7,2</w:t>
            </w:r>
          </w:p>
        </w:tc>
      </w:tr>
      <w:tr w:rsidR="00823DDE" w:rsidRPr="00823DDE" w14:paraId="130D5095"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AFAC2E4"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-35,00</w:t>
            </w:r>
          </w:p>
        </w:tc>
        <w:tc>
          <w:tcPr>
            <w:tcW w:w="1843" w:type="dxa"/>
            <w:tcBorders>
              <w:top w:val="nil"/>
              <w:left w:val="nil"/>
              <w:bottom w:val="single" w:sz="4" w:space="0" w:color="auto"/>
              <w:right w:val="nil"/>
            </w:tcBorders>
            <w:shd w:val="clear" w:color="auto" w:fill="auto"/>
            <w:noWrap/>
            <w:vAlign w:val="center"/>
            <w:hideMark/>
          </w:tcPr>
          <w:p w14:paraId="51134FC3"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-39,99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6CE7C8C0"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-6,3</w:t>
            </w:r>
          </w:p>
        </w:tc>
      </w:tr>
      <w:tr w:rsidR="00823DDE" w:rsidRPr="00823DDE" w14:paraId="0B0AD1F6"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0D92E1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-30,00</w:t>
            </w:r>
          </w:p>
        </w:tc>
        <w:tc>
          <w:tcPr>
            <w:tcW w:w="1843" w:type="dxa"/>
            <w:tcBorders>
              <w:top w:val="nil"/>
              <w:left w:val="nil"/>
              <w:bottom w:val="single" w:sz="4" w:space="0" w:color="auto"/>
              <w:right w:val="nil"/>
            </w:tcBorders>
            <w:shd w:val="clear" w:color="auto" w:fill="auto"/>
            <w:noWrap/>
            <w:vAlign w:val="center"/>
            <w:hideMark/>
          </w:tcPr>
          <w:p w14:paraId="26C9C02F"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-34,99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24DE9BC6"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-5,4</w:t>
            </w:r>
          </w:p>
        </w:tc>
      </w:tr>
      <w:tr w:rsidR="00823DDE" w:rsidRPr="00823DDE" w14:paraId="7A564A41"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9259017"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-25,00</w:t>
            </w:r>
          </w:p>
        </w:tc>
        <w:tc>
          <w:tcPr>
            <w:tcW w:w="1843" w:type="dxa"/>
            <w:tcBorders>
              <w:top w:val="nil"/>
              <w:left w:val="nil"/>
              <w:bottom w:val="single" w:sz="4" w:space="0" w:color="auto"/>
              <w:right w:val="nil"/>
            </w:tcBorders>
            <w:shd w:val="clear" w:color="auto" w:fill="auto"/>
            <w:noWrap/>
            <w:vAlign w:val="center"/>
            <w:hideMark/>
          </w:tcPr>
          <w:p w14:paraId="711589A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-29,99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624E8BCE"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-4,5</w:t>
            </w:r>
          </w:p>
        </w:tc>
      </w:tr>
      <w:tr w:rsidR="00823DDE" w:rsidRPr="00823DDE" w14:paraId="7D9BD53A"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B6B9972"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-20,00</w:t>
            </w:r>
          </w:p>
        </w:tc>
        <w:tc>
          <w:tcPr>
            <w:tcW w:w="1843" w:type="dxa"/>
            <w:tcBorders>
              <w:top w:val="nil"/>
              <w:left w:val="nil"/>
              <w:bottom w:val="single" w:sz="4" w:space="0" w:color="auto"/>
              <w:right w:val="nil"/>
            </w:tcBorders>
            <w:shd w:val="clear" w:color="auto" w:fill="auto"/>
            <w:noWrap/>
            <w:vAlign w:val="center"/>
            <w:hideMark/>
          </w:tcPr>
          <w:p w14:paraId="49EA91BD"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-24,99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6E5EC02"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-3,6</w:t>
            </w:r>
          </w:p>
        </w:tc>
      </w:tr>
      <w:tr w:rsidR="00823DDE" w:rsidRPr="00823DDE" w14:paraId="7B8ADE64"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E4FFD5E"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-15,00</w:t>
            </w:r>
          </w:p>
        </w:tc>
        <w:tc>
          <w:tcPr>
            <w:tcW w:w="1843" w:type="dxa"/>
            <w:tcBorders>
              <w:top w:val="nil"/>
              <w:left w:val="nil"/>
              <w:bottom w:val="single" w:sz="4" w:space="0" w:color="auto"/>
              <w:right w:val="nil"/>
            </w:tcBorders>
            <w:shd w:val="clear" w:color="auto" w:fill="auto"/>
            <w:noWrap/>
            <w:vAlign w:val="center"/>
            <w:hideMark/>
          </w:tcPr>
          <w:p w14:paraId="3DB7DD2F"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51AD2C57"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-2,7</w:t>
            </w:r>
          </w:p>
        </w:tc>
      </w:tr>
      <w:tr w:rsidR="00823DDE" w:rsidRPr="00823DDE" w14:paraId="570FD19A"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982ABE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-10,00</w:t>
            </w:r>
          </w:p>
        </w:tc>
        <w:tc>
          <w:tcPr>
            <w:tcW w:w="1843" w:type="dxa"/>
            <w:tcBorders>
              <w:top w:val="nil"/>
              <w:left w:val="nil"/>
              <w:bottom w:val="single" w:sz="4" w:space="0" w:color="auto"/>
              <w:right w:val="nil"/>
            </w:tcBorders>
            <w:shd w:val="clear" w:color="auto" w:fill="auto"/>
            <w:noWrap/>
            <w:vAlign w:val="center"/>
            <w:hideMark/>
          </w:tcPr>
          <w:p w14:paraId="45095CEA"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33E45FE"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-1,8</w:t>
            </w:r>
          </w:p>
        </w:tc>
      </w:tr>
      <w:tr w:rsidR="00823DDE" w:rsidRPr="00823DDE" w14:paraId="7476E9F2"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4E8E0DB"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-5,00</w:t>
            </w:r>
          </w:p>
        </w:tc>
        <w:tc>
          <w:tcPr>
            <w:tcW w:w="1843" w:type="dxa"/>
            <w:tcBorders>
              <w:top w:val="nil"/>
              <w:left w:val="nil"/>
              <w:bottom w:val="single" w:sz="4" w:space="0" w:color="auto"/>
              <w:right w:val="nil"/>
            </w:tcBorders>
            <w:shd w:val="clear" w:color="auto" w:fill="auto"/>
            <w:noWrap/>
            <w:vAlign w:val="center"/>
            <w:hideMark/>
          </w:tcPr>
          <w:p w14:paraId="4506F837"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76D3AD6"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-0,9</w:t>
            </w:r>
          </w:p>
        </w:tc>
      </w:tr>
      <w:tr w:rsidR="00823DDE" w:rsidRPr="00823DDE" w14:paraId="4203DDAA"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0F9F0B0"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0,00</w:t>
            </w:r>
          </w:p>
        </w:tc>
        <w:tc>
          <w:tcPr>
            <w:tcW w:w="1843" w:type="dxa"/>
            <w:tcBorders>
              <w:top w:val="nil"/>
              <w:left w:val="nil"/>
              <w:bottom w:val="single" w:sz="4" w:space="0" w:color="auto"/>
              <w:right w:val="nil"/>
            </w:tcBorders>
            <w:shd w:val="clear" w:color="auto" w:fill="auto"/>
            <w:noWrap/>
            <w:vAlign w:val="center"/>
            <w:hideMark/>
          </w:tcPr>
          <w:p w14:paraId="5F934882"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0518263"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0</w:t>
            </w:r>
          </w:p>
        </w:tc>
      </w:tr>
      <w:tr w:rsidR="00823DDE" w:rsidRPr="00823DDE" w14:paraId="578FC819"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95BAA7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0,00</w:t>
            </w:r>
          </w:p>
        </w:tc>
        <w:tc>
          <w:tcPr>
            <w:tcW w:w="1843" w:type="dxa"/>
            <w:tcBorders>
              <w:top w:val="nil"/>
              <w:left w:val="nil"/>
              <w:bottom w:val="single" w:sz="4" w:space="0" w:color="auto"/>
              <w:right w:val="nil"/>
            </w:tcBorders>
            <w:shd w:val="clear" w:color="auto" w:fill="auto"/>
            <w:noWrap/>
            <w:vAlign w:val="center"/>
            <w:hideMark/>
          </w:tcPr>
          <w:p w14:paraId="3CA73354"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7568FBC6"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0</w:t>
            </w:r>
          </w:p>
        </w:tc>
      </w:tr>
      <w:tr w:rsidR="00823DDE" w:rsidRPr="00823DDE" w14:paraId="12E783F0"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1FC59F3"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5,00</w:t>
            </w:r>
          </w:p>
        </w:tc>
        <w:tc>
          <w:tcPr>
            <w:tcW w:w="1843" w:type="dxa"/>
            <w:tcBorders>
              <w:top w:val="nil"/>
              <w:left w:val="nil"/>
              <w:bottom w:val="single" w:sz="4" w:space="0" w:color="auto"/>
              <w:right w:val="nil"/>
            </w:tcBorders>
            <w:shd w:val="clear" w:color="auto" w:fill="auto"/>
            <w:noWrap/>
            <w:vAlign w:val="center"/>
            <w:hideMark/>
          </w:tcPr>
          <w:p w14:paraId="09138437"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CC3E9A7"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0,9</w:t>
            </w:r>
          </w:p>
        </w:tc>
      </w:tr>
      <w:tr w:rsidR="00823DDE" w:rsidRPr="00823DDE" w14:paraId="4C1DF115"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6BD409D"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10,00</w:t>
            </w:r>
          </w:p>
        </w:tc>
        <w:tc>
          <w:tcPr>
            <w:tcW w:w="1843" w:type="dxa"/>
            <w:tcBorders>
              <w:top w:val="nil"/>
              <w:left w:val="nil"/>
              <w:bottom w:val="single" w:sz="4" w:space="0" w:color="auto"/>
              <w:right w:val="nil"/>
            </w:tcBorders>
            <w:shd w:val="clear" w:color="auto" w:fill="auto"/>
            <w:noWrap/>
            <w:vAlign w:val="center"/>
            <w:hideMark/>
          </w:tcPr>
          <w:p w14:paraId="3564AA3E"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71E3D2E1"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1,8</w:t>
            </w:r>
          </w:p>
        </w:tc>
      </w:tr>
      <w:tr w:rsidR="00823DDE" w:rsidRPr="00823DDE" w14:paraId="597731E8"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3B68979"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15,00</w:t>
            </w:r>
          </w:p>
        </w:tc>
        <w:tc>
          <w:tcPr>
            <w:tcW w:w="1843" w:type="dxa"/>
            <w:tcBorders>
              <w:top w:val="nil"/>
              <w:left w:val="nil"/>
              <w:bottom w:val="single" w:sz="4" w:space="0" w:color="auto"/>
              <w:right w:val="nil"/>
            </w:tcBorders>
            <w:shd w:val="clear" w:color="auto" w:fill="auto"/>
            <w:noWrap/>
            <w:vAlign w:val="center"/>
            <w:hideMark/>
          </w:tcPr>
          <w:p w14:paraId="7CC4AE6F"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2064E378"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2,7</w:t>
            </w:r>
          </w:p>
        </w:tc>
      </w:tr>
      <w:tr w:rsidR="00823DDE" w:rsidRPr="00823DDE" w14:paraId="2D708DB2"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CC27DC7"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20,00</w:t>
            </w:r>
          </w:p>
        </w:tc>
        <w:tc>
          <w:tcPr>
            <w:tcW w:w="1843" w:type="dxa"/>
            <w:tcBorders>
              <w:top w:val="nil"/>
              <w:left w:val="nil"/>
              <w:bottom w:val="single" w:sz="4" w:space="0" w:color="auto"/>
              <w:right w:val="nil"/>
            </w:tcBorders>
            <w:shd w:val="clear" w:color="auto" w:fill="auto"/>
            <w:noWrap/>
            <w:vAlign w:val="center"/>
            <w:hideMark/>
          </w:tcPr>
          <w:p w14:paraId="5C6015BB"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24,99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6D2E89FD"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3,6</w:t>
            </w:r>
          </w:p>
        </w:tc>
      </w:tr>
      <w:tr w:rsidR="00823DDE" w:rsidRPr="00823DDE" w14:paraId="30FD0A01"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1F8B6F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25,00</w:t>
            </w:r>
          </w:p>
        </w:tc>
        <w:tc>
          <w:tcPr>
            <w:tcW w:w="1843" w:type="dxa"/>
            <w:tcBorders>
              <w:top w:val="nil"/>
              <w:left w:val="nil"/>
              <w:bottom w:val="single" w:sz="4" w:space="0" w:color="auto"/>
              <w:right w:val="nil"/>
            </w:tcBorders>
            <w:shd w:val="clear" w:color="auto" w:fill="auto"/>
            <w:noWrap/>
            <w:vAlign w:val="center"/>
            <w:hideMark/>
          </w:tcPr>
          <w:p w14:paraId="4D8FD847"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29,99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2268FEA0"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4,5</w:t>
            </w:r>
          </w:p>
        </w:tc>
      </w:tr>
      <w:tr w:rsidR="00823DDE" w:rsidRPr="00823DDE" w14:paraId="52F5B0C1"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675A5F2"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30,00</w:t>
            </w:r>
          </w:p>
        </w:tc>
        <w:tc>
          <w:tcPr>
            <w:tcW w:w="1843" w:type="dxa"/>
            <w:tcBorders>
              <w:top w:val="nil"/>
              <w:left w:val="nil"/>
              <w:bottom w:val="single" w:sz="4" w:space="0" w:color="auto"/>
              <w:right w:val="nil"/>
            </w:tcBorders>
            <w:shd w:val="clear" w:color="auto" w:fill="auto"/>
            <w:noWrap/>
            <w:vAlign w:val="center"/>
            <w:hideMark/>
          </w:tcPr>
          <w:p w14:paraId="1A6C3019"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34,99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37DFA3C"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5,4</w:t>
            </w:r>
          </w:p>
        </w:tc>
      </w:tr>
      <w:tr w:rsidR="00823DDE" w:rsidRPr="00823DDE" w14:paraId="75B44DD3"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68AB79A"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35,00</w:t>
            </w:r>
          </w:p>
        </w:tc>
        <w:tc>
          <w:tcPr>
            <w:tcW w:w="1843" w:type="dxa"/>
            <w:tcBorders>
              <w:top w:val="nil"/>
              <w:left w:val="nil"/>
              <w:bottom w:val="single" w:sz="4" w:space="0" w:color="auto"/>
              <w:right w:val="nil"/>
            </w:tcBorders>
            <w:shd w:val="clear" w:color="auto" w:fill="auto"/>
            <w:noWrap/>
            <w:vAlign w:val="center"/>
            <w:hideMark/>
          </w:tcPr>
          <w:p w14:paraId="02B26079"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39,99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02BA70D"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6,3</w:t>
            </w:r>
          </w:p>
        </w:tc>
      </w:tr>
      <w:tr w:rsidR="00823DDE" w:rsidRPr="00823DDE" w14:paraId="175470FB"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11AA00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40,00</w:t>
            </w:r>
          </w:p>
        </w:tc>
        <w:tc>
          <w:tcPr>
            <w:tcW w:w="1843" w:type="dxa"/>
            <w:tcBorders>
              <w:top w:val="nil"/>
              <w:left w:val="nil"/>
              <w:bottom w:val="single" w:sz="4" w:space="0" w:color="auto"/>
              <w:right w:val="nil"/>
            </w:tcBorders>
            <w:shd w:val="clear" w:color="auto" w:fill="auto"/>
            <w:noWrap/>
            <w:vAlign w:val="center"/>
            <w:hideMark/>
          </w:tcPr>
          <w:p w14:paraId="1579D023"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7D328CE7"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7,2</w:t>
            </w:r>
          </w:p>
        </w:tc>
      </w:tr>
      <w:tr w:rsidR="00823DDE" w:rsidRPr="00823DDE" w14:paraId="3F742831"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D7F18CA"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45,00</w:t>
            </w:r>
          </w:p>
        </w:tc>
        <w:tc>
          <w:tcPr>
            <w:tcW w:w="1843" w:type="dxa"/>
            <w:tcBorders>
              <w:top w:val="nil"/>
              <w:left w:val="nil"/>
              <w:bottom w:val="single" w:sz="4" w:space="0" w:color="auto"/>
              <w:right w:val="nil"/>
            </w:tcBorders>
            <w:shd w:val="clear" w:color="auto" w:fill="auto"/>
            <w:noWrap/>
            <w:vAlign w:val="center"/>
            <w:hideMark/>
          </w:tcPr>
          <w:p w14:paraId="2FE6BB6D"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49,99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1B1075C"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8,1</w:t>
            </w:r>
          </w:p>
        </w:tc>
      </w:tr>
      <w:tr w:rsidR="00823DDE" w:rsidRPr="00823DDE" w14:paraId="45C6E382"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636BC7C"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50,00</w:t>
            </w:r>
          </w:p>
        </w:tc>
        <w:tc>
          <w:tcPr>
            <w:tcW w:w="1843" w:type="dxa"/>
            <w:tcBorders>
              <w:top w:val="nil"/>
              <w:left w:val="nil"/>
              <w:bottom w:val="single" w:sz="4" w:space="0" w:color="auto"/>
              <w:right w:val="nil"/>
            </w:tcBorders>
            <w:shd w:val="clear" w:color="auto" w:fill="auto"/>
            <w:noWrap/>
            <w:vAlign w:val="center"/>
            <w:hideMark/>
          </w:tcPr>
          <w:p w14:paraId="5CE9D55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1AA1A7D"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9</w:t>
            </w:r>
          </w:p>
        </w:tc>
      </w:tr>
      <w:tr w:rsidR="00823DDE" w:rsidRPr="00823DDE" w14:paraId="5A0AAEF0"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A12D19B"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55,00</w:t>
            </w:r>
          </w:p>
        </w:tc>
        <w:tc>
          <w:tcPr>
            <w:tcW w:w="1843" w:type="dxa"/>
            <w:tcBorders>
              <w:top w:val="nil"/>
              <w:left w:val="nil"/>
              <w:bottom w:val="single" w:sz="4" w:space="0" w:color="auto"/>
              <w:right w:val="nil"/>
            </w:tcBorders>
            <w:shd w:val="clear" w:color="auto" w:fill="auto"/>
            <w:noWrap/>
            <w:vAlign w:val="center"/>
            <w:hideMark/>
          </w:tcPr>
          <w:p w14:paraId="3F003047"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59,99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0548EF22"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9,9</w:t>
            </w:r>
          </w:p>
        </w:tc>
      </w:tr>
      <w:tr w:rsidR="00823DDE" w:rsidRPr="00823DDE" w14:paraId="1E7C261D" w14:textId="77777777" w:rsidTr="008F5FE0">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6E600E1"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60,00</w:t>
            </w:r>
          </w:p>
        </w:tc>
        <w:tc>
          <w:tcPr>
            <w:tcW w:w="1843" w:type="dxa"/>
            <w:tcBorders>
              <w:top w:val="nil"/>
              <w:left w:val="nil"/>
              <w:bottom w:val="single" w:sz="4" w:space="0" w:color="auto"/>
              <w:right w:val="nil"/>
            </w:tcBorders>
            <w:shd w:val="clear" w:color="auto" w:fill="auto"/>
            <w:noWrap/>
            <w:vAlign w:val="center"/>
            <w:hideMark/>
          </w:tcPr>
          <w:p w14:paraId="20BCB3D2"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64,99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024B5157"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10,8</w:t>
            </w:r>
          </w:p>
        </w:tc>
      </w:tr>
      <w:tr w:rsidR="00823DDE" w:rsidRPr="00823DDE" w14:paraId="1CE582B9" w14:textId="77777777" w:rsidTr="008F5FE0">
        <w:trPr>
          <w:trHeight w:val="19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E029"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lastRenderedPageBreak/>
              <w:t>65,00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A4328"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69,99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F538F"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11,7</w:t>
            </w:r>
          </w:p>
        </w:tc>
      </w:tr>
      <w:tr w:rsidR="00823DDE" w:rsidRPr="00823DDE" w14:paraId="1BE31FF8" w14:textId="77777777" w:rsidTr="00BC2EE8">
        <w:trPr>
          <w:trHeight w:val="19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AABB"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70,00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69244"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74,99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5F55F"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12,6</w:t>
            </w:r>
          </w:p>
        </w:tc>
      </w:tr>
      <w:tr w:rsidR="00823DDE" w:rsidRPr="00823DDE" w14:paraId="45A0549C"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34E3A7E"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75,00</w:t>
            </w:r>
          </w:p>
        </w:tc>
        <w:tc>
          <w:tcPr>
            <w:tcW w:w="1843" w:type="dxa"/>
            <w:tcBorders>
              <w:top w:val="nil"/>
              <w:left w:val="nil"/>
              <w:bottom w:val="single" w:sz="4" w:space="0" w:color="auto"/>
              <w:right w:val="nil"/>
            </w:tcBorders>
            <w:shd w:val="clear" w:color="auto" w:fill="auto"/>
            <w:noWrap/>
            <w:vAlign w:val="center"/>
            <w:hideMark/>
          </w:tcPr>
          <w:p w14:paraId="1B26E5F7"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79,99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E5107AD"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13,5</w:t>
            </w:r>
          </w:p>
        </w:tc>
      </w:tr>
      <w:tr w:rsidR="00823DDE" w:rsidRPr="00823DDE" w14:paraId="09959EC8" w14:textId="77777777" w:rsidTr="00BC2EE8">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2DAB991"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80,00</w:t>
            </w:r>
          </w:p>
        </w:tc>
        <w:tc>
          <w:tcPr>
            <w:tcW w:w="1843" w:type="dxa"/>
            <w:tcBorders>
              <w:top w:val="nil"/>
              <w:left w:val="nil"/>
              <w:bottom w:val="single" w:sz="4" w:space="0" w:color="auto"/>
              <w:right w:val="nil"/>
            </w:tcBorders>
            <w:shd w:val="clear" w:color="auto" w:fill="auto"/>
            <w:noWrap/>
            <w:vAlign w:val="center"/>
            <w:hideMark/>
          </w:tcPr>
          <w:p w14:paraId="0C0DC1CD"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84,99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06D08BF3"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14,4</w:t>
            </w:r>
          </w:p>
        </w:tc>
      </w:tr>
      <w:tr w:rsidR="00823DDE" w:rsidRPr="00823DDE" w14:paraId="6921A63A" w14:textId="77777777" w:rsidTr="00BC2EE8">
        <w:trPr>
          <w:trHeight w:val="19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9064B"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85,00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34875"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89,99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F88D9"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15,3</w:t>
            </w:r>
          </w:p>
        </w:tc>
      </w:tr>
      <w:tr w:rsidR="00823DDE" w:rsidRPr="00823DDE" w14:paraId="095FB79F"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AF2DE28"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90,00</w:t>
            </w:r>
          </w:p>
        </w:tc>
        <w:tc>
          <w:tcPr>
            <w:tcW w:w="1843" w:type="dxa"/>
            <w:tcBorders>
              <w:top w:val="nil"/>
              <w:left w:val="nil"/>
              <w:bottom w:val="single" w:sz="4" w:space="0" w:color="auto"/>
              <w:right w:val="nil"/>
            </w:tcBorders>
            <w:shd w:val="clear" w:color="auto" w:fill="auto"/>
            <w:noWrap/>
            <w:vAlign w:val="center"/>
            <w:hideMark/>
          </w:tcPr>
          <w:p w14:paraId="624176BA"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94,99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0474A161"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16,2</w:t>
            </w:r>
          </w:p>
        </w:tc>
      </w:tr>
      <w:tr w:rsidR="00823DDE" w:rsidRPr="00823DDE" w14:paraId="4BFBFFC5"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813F6C6"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95,00</w:t>
            </w:r>
          </w:p>
        </w:tc>
        <w:tc>
          <w:tcPr>
            <w:tcW w:w="1843" w:type="dxa"/>
            <w:tcBorders>
              <w:top w:val="nil"/>
              <w:left w:val="nil"/>
              <w:bottom w:val="single" w:sz="4" w:space="0" w:color="auto"/>
              <w:right w:val="nil"/>
            </w:tcBorders>
            <w:shd w:val="clear" w:color="auto" w:fill="auto"/>
            <w:noWrap/>
            <w:vAlign w:val="center"/>
            <w:hideMark/>
          </w:tcPr>
          <w:p w14:paraId="70EEE39E"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99,99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79F0E80"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17,1</w:t>
            </w:r>
          </w:p>
        </w:tc>
      </w:tr>
      <w:tr w:rsidR="00823DDE" w:rsidRPr="00823DDE" w14:paraId="2766D62D"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D8FF60B"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100,00</w:t>
            </w:r>
          </w:p>
        </w:tc>
        <w:tc>
          <w:tcPr>
            <w:tcW w:w="1843" w:type="dxa"/>
            <w:tcBorders>
              <w:top w:val="nil"/>
              <w:left w:val="nil"/>
              <w:bottom w:val="single" w:sz="4" w:space="0" w:color="auto"/>
              <w:right w:val="nil"/>
            </w:tcBorders>
            <w:shd w:val="clear" w:color="auto" w:fill="auto"/>
            <w:noWrap/>
            <w:vAlign w:val="center"/>
            <w:hideMark/>
          </w:tcPr>
          <w:p w14:paraId="36DED6CB"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104,99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DE2F893"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18</w:t>
            </w:r>
          </w:p>
        </w:tc>
      </w:tr>
      <w:tr w:rsidR="00823DDE" w:rsidRPr="00823DDE" w14:paraId="326403A0"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F334DB9"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105,00</w:t>
            </w:r>
          </w:p>
        </w:tc>
        <w:tc>
          <w:tcPr>
            <w:tcW w:w="1843" w:type="dxa"/>
            <w:tcBorders>
              <w:top w:val="nil"/>
              <w:left w:val="nil"/>
              <w:bottom w:val="single" w:sz="4" w:space="0" w:color="auto"/>
              <w:right w:val="nil"/>
            </w:tcBorders>
            <w:shd w:val="clear" w:color="auto" w:fill="auto"/>
            <w:noWrap/>
            <w:vAlign w:val="center"/>
            <w:hideMark/>
          </w:tcPr>
          <w:p w14:paraId="5E396FB9"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109,99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5C7FEAEA"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18,9</w:t>
            </w:r>
          </w:p>
        </w:tc>
      </w:tr>
      <w:tr w:rsidR="00823DDE" w:rsidRPr="00823DDE" w14:paraId="36D3BB09" w14:textId="77777777" w:rsidTr="00823DDE">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1EBEB30"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110,00</w:t>
            </w:r>
          </w:p>
        </w:tc>
        <w:tc>
          <w:tcPr>
            <w:tcW w:w="1843" w:type="dxa"/>
            <w:tcBorders>
              <w:top w:val="nil"/>
              <w:left w:val="nil"/>
              <w:bottom w:val="single" w:sz="4" w:space="0" w:color="auto"/>
              <w:right w:val="nil"/>
            </w:tcBorders>
            <w:shd w:val="clear" w:color="auto" w:fill="auto"/>
            <w:noWrap/>
            <w:vAlign w:val="center"/>
            <w:hideMark/>
          </w:tcPr>
          <w:p w14:paraId="12AA7704"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114,99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0A4A17B"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19,8</w:t>
            </w:r>
          </w:p>
        </w:tc>
      </w:tr>
      <w:tr w:rsidR="00823DDE" w:rsidRPr="00823DDE" w14:paraId="7B7E934E" w14:textId="77777777" w:rsidTr="00823DDE">
        <w:trPr>
          <w:trHeight w:val="199"/>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73BB0974"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115,00</w:t>
            </w:r>
          </w:p>
        </w:tc>
        <w:tc>
          <w:tcPr>
            <w:tcW w:w="1843" w:type="dxa"/>
            <w:tcBorders>
              <w:top w:val="nil"/>
              <w:left w:val="nil"/>
              <w:bottom w:val="single" w:sz="8" w:space="0" w:color="auto"/>
              <w:right w:val="nil"/>
            </w:tcBorders>
            <w:shd w:val="clear" w:color="auto" w:fill="auto"/>
            <w:noWrap/>
            <w:vAlign w:val="center"/>
            <w:hideMark/>
          </w:tcPr>
          <w:p w14:paraId="6966A864" w14:textId="77777777" w:rsidR="00823DDE" w:rsidRPr="00823DDE" w:rsidRDefault="00823DDE" w:rsidP="00823DDE">
            <w:pPr>
              <w:jc w:val="center"/>
              <w:rPr>
                <w:rFonts w:ascii="Calibri" w:hAnsi="Calibri" w:cs="Calibri"/>
                <w:color w:val="000000"/>
              </w:rPr>
            </w:pPr>
            <w:r w:rsidRPr="00823DDE">
              <w:rPr>
                <w:rFonts w:ascii="Calibri" w:hAnsi="Calibri" w:cs="Calibri"/>
                <w:color w:val="000000"/>
              </w:rPr>
              <w:t>119,99</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2256EAE8" w14:textId="77777777" w:rsidR="00823DDE" w:rsidRPr="00823DDE" w:rsidRDefault="00823DDE" w:rsidP="00823DDE">
            <w:pPr>
              <w:jc w:val="center"/>
              <w:rPr>
                <w:rFonts w:ascii="Calibri" w:hAnsi="Calibri" w:cs="Calibri"/>
                <w:b/>
                <w:bCs/>
                <w:color w:val="000000"/>
              </w:rPr>
            </w:pPr>
            <w:r w:rsidRPr="00823DDE">
              <w:rPr>
                <w:rFonts w:ascii="Calibri" w:hAnsi="Calibri" w:cs="Calibri"/>
                <w:b/>
                <w:bCs/>
                <w:color w:val="000000"/>
              </w:rPr>
              <w:t>20,7</w:t>
            </w:r>
          </w:p>
        </w:tc>
      </w:tr>
    </w:tbl>
    <w:p w14:paraId="085ECF85" w14:textId="77777777" w:rsidR="00DC3984" w:rsidRDefault="00DC3984" w:rsidP="00DC3984">
      <w:pPr>
        <w:tabs>
          <w:tab w:val="left" w:pos="7260"/>
        </w:tabs>
        <w:spacing w:before="240" w:after="200" w:line="276" w:lineRule="auto"/>
        <w:ind w:left="1494"/>
        <w:contextualSpacing/>
        <w:jc w:val="both"/>
        <w:rPr>
          <w:bCs/>
          <w:kern w:val="24"/>
          <w:sz w:val="24"/>
          <w:szCs w:val="24"/>
          <w:lang w:eastAsia="en-US"/>
        </w:rPr>
      </w:pPr>
    </w:p>
    <w:p w14:paraId="5E59B3CA" w14:textId="77777777" w:rsidR="00823DDE" w:rsidRDefault="00823DDE" w:rsidP="00DC3984">
      <w:pPr>
        <w:tabs>
          <w:tab w:val="left" w:pos="7260"/>
        </w:tabs>
        <w:spacing w:before="240" w:after="200" w:line="276" w:lineRule="auto"/>
        <w:ind w:left="1494"/>
        <w:contextualSpacing/>
        <w:jc w:val="both"/>
        <w:rPr>
          <w:bCs/>
          <w:kern w:val="24"/>
          <w:sz w:val="24"/>
          <w:szCs w:val="24"/>
          <w:lang w:eastAsia="en-US"/>
        </w:rPr>
      </w:pPr>
    </w:p>
    <w:p w14:paraId="384BD3E5" w14:textId="77777777" w:rsidR="00DC3984" w:rsidRPr="00201128" w:rsidRDefault="00DC3984" w:rsidP="00C704B6">
      <w:pPr>
        <w:numPr>
          <w:ilvl w:val="0"/>
          <w:numId w:val="67"/>
        </w:numPr>
        <w:tabs>
          <w:tab w:val="left" w:pos="7260"/>
        </w:tabs>
        <w:spacing w:before="240" w:after="200" w:line="276" w:lineRule="auto"/>
        <w:contextualSpacing/>
        <w:jc w:val="both"/>
        <w:rPr>
          <w:bCs/>
          <w:kern w:val="24"/>
          <w:sz w:val="24"/>
          <w:szCs w:val="24"/>
          <w:lang w:eastAsia="en-US"/>
        </w:rPr>
      </w:pPr>
      <w:r w:rsidRPr="00201128">
        <w:rPr>
          <w:bCs/>
          <w:kern w:val="24"/>
          <w:sz w:val="24"/>
          <w:szCs w:val="24"/>
          <w:lang w:eastAsia="en-US"/>
        </w:rPr>
        <w:t>Przykład wyliczenia wskaźnika BAF:</w:t>
      </w:r>
    </w:p>
    <w:p w14:paraId="500CC2F8" w14:textId="77777777" w:rsidR="00DC3984" w:rsidRPr="00201128" w:rsidRDefault="00DC3984" w:rsidP="00C704B6">
      <w:pPr>
        <w:numPr>
          <w:ilvl w:val="0"/>
          <w:numId w:val="66"/>
        </w:numPr>
        <w:tabs>
          <w:tab w:val="left" w:pos="7260"/>
        </w:tabs>
        <w:spacing w:before="240" w:after="200" w:line="276" w:lineRule="auto"/>
        <w:contextualSpacing/>
        <w:jc w:val="both"/>
        <w:rPr>
          <w:b/>
          <w:kern w:val="24"/>
          <w:sz w:val="24"/>
          <w:szCs w:val="24"/>
          <w:lang w:eastAsia="en-US"/>
        </w:rPr>
      </w:pPr>
      <w:r w:rsidRPr="00201128">
        <w:rPr>
          <w:b/>
          <w:kern w:val="24"/>
          <w:sz w:val="24"/>
          <w:szCs w:val="24"/>
          <w:lang w:eastAsia="en-US"/>
        </w:rPr>
        <w:t xml:space="preserve">Cena referencyjna (bazowa) </w:t>
      </w:r>
      <w:r w:rsidRPr="00201128">
        <w:rPr>
          <w:kern w:val="24"/>
          <w:sz w:val="24"/>
          <w:szCs w:val="24"/>
          <w:lang w:eastAsia="en-US"/>
        </w:rPr>
        <w:t>– 4,84 zł/dm</w:t>
      </w:r>
      <w:r w:rsidRPr="00201128">
        <w:rPr>
          <w:kern w:val="24"/>
          <w:sz w:val="24"/>
          <w:szCs w:val="24"/>
          <w:vertAlign w:val="superscript"/>
          <w:lang w:eastAsia="en-US"/>
        </w:rPr>
        <w:t>3</w:t>
      </w:r>
    </w:p>
    <w:p w14:paraId="14A08893" w14:textId="77777777" w:rsidR="00DC3984" w:rsidRPr="00201128" w:rsidRDefault="00DC3984" w:rsidP="00C704B6">
      <w:pPr>
        <w:numPr>
          <w:ilvl w:val="0"/>
          <w:numId w:val="66"/>
        </w:numPr>
        <w:tabs>
          <w:tab w:val="left" w:pos="7260"/>
        </w:tabs>
        <w:spacing w:before="240" w:after="200" w:line="276" w:lineRule="auto"/>
        <w:contextualSpacing/>
        <w:jc w:val="both"/>
        <w:rPr>
          <w:b/>
          <w:kern w:val="24"/>
          <w:sz w:val="24"/>
          <w:szCs w:val="24"/>
          <w:lang w:eastAsia="en-US"/>
        </w:rPr>
      </w:pPr>
      <w:r w:rsidRPr="00201128">
        <w:rPr>
          <w:b/>
          <w:kern w:val="24"/>
          <w:sz w:val="24"/>
          <w:szCs w:val="24"/>
          <w:lang w:eastAsia="en-US"/>
        </w:rPr>
        <w:t xml:space="preserve">Cena rozliczeniowa </w:t>
      </w:r>
      <w:r w:rsidRPr="00201128">
        <w:rPr>
          <w:kern w:val="24"/>
          <w:sz w:val="24"/>
          <w:szCs w:val="24"/>
          <w:lang w:eastAsia="en-US"/>
        </w:rPr>
        <w:t>– 6,76 zł/dm</w:t>
      </w:r>
      <w:r w:rsidRPr="00201128">
        <w:rPr>
          <w:kern w:val="24"/>
          <w:sz w:val="24"/>
          <w:szCs w:val="24"/>
          <w:vertAlign w:val="superscript"/>
          <w:lang w:eastAsia="en-US"/>
        </w:rPr>
        <w:t>3</w:t>
      </w:r>
    </w:p>
    <w:p w14:paraId="6DA43921" w14:textId="77777777" w:rsidR="00DC3984" w:rsidRPr="00201128" w:rsidRDefault="00DC3984" w:rsidP="00DC3984">
      <w:pPr>
        <w:tabs>
          <w:tab w:val="left" w:pos="7260"/>
        </w:tabs>
        <w:spacing w:before="240" w:after="200" w:line="276" w:lineRule="auto"/>
        <w:ind w:left="720"/>
        <w:contextualSpacing/>
        <w:rPr>
          <w:kern w:val="24"/>
          <w:sz w:val="24"/>
          <w:szCs w:val="24"/>
          <w:lang w:eastAsia="en-US"/>
        </w:rPr>
      </w:pPr>
      <m:oMathPara>
        <m:oMath>
          <m:r>
            <m:rPr>
              <m:sty m:val="bi"/>
            </m:rPr>
            <w:rPr>
              <w:rFonts w:ascii="Cambria Math" w:hAnsi="Cambria Math"/>
              <w:kern w:val="24"/>
              <w:sz w:val="24"/>
              <w:szCs w:val="24"/>
              <w:lang w:eastAsia="en-US"/>
            </w:rPr>
            <m:t>Procentowa zmiana ceny </m:t>
          </m:r>
          <m:r>
            <m:rPr>
              <m:sty m:val="p"/>
            </m:rPr>
            <w:rPr>
              <w:rFonts w:ascii="Cambria Math" w:hAnsi="Cambria Math"/>
              <w:kern w:val="24"/>
              <w:sz w:val="24"/>
              <w:szCs w:val="24"/>
              <w:lang w:eastAsia="en-US"/>
            </w:rPr>
            <m:t>=</m:t>
          </m:r>
          <m:d>
            <m:dPr>
              <m:ctrlPr>
                <w:rPr>
                  <w:rFonts w:ascii="Cambria Math" w:hAnsi="Cambria Math"/>
                  <w:i/>
                  <w:iCs/>
                  <w:kern w:val="24"/>
                  <w:sz w:val="24"/>
                  <w:szCs w:val="24"/>
                  <w:lang w:eastAsia="en-US"/>
                </w:rPr>
              </m:ctrlPr>
            </m:dPr>
            <m:e>
              <m:f>
                <m:fPr>
                  <m:ctrlPr>
                    <w:rPr>
                      <w:rFonts w:ascii="Cambria Math" w:hAnsi="Cambria Math"/>
                      <w:i/>
                      <w:iCs/>
                      <w:kern w:val="24"/>
                      <w:sz w:val="24"/>
                      <w:szCs w:val="24"/>
                      <w:lang w:eastAsia="en-US"/>
                    </w:rPr>
                  </m:ctrlPr>
                </m:fPr>
                <m:num>
                  <m:r>
                    <w:rPr>
                      <w:rFonts w:ascii="Cambria Math" w:hAnsi="Cambria Math"/>
                      <w:kern w:val="24"/>
                      <w:sz w:val="24"/>
                      <w:szCs w:val="24"/>
                      <w:lang w:eastAsia="en-US"/>
                    </w:rPr>
                    <m:t>6,76 x 100%</m:t>
                  </m:r>
                </m:num>
                <m:den>
                  <m:r>
                    <m:rPr>
                      <m:sty m:val="p"/>
                    </m:rPr>
                    <w:rPr>
                      <w:rFonts w:ascii="Cambria Math" w:hAnsi="Cambria Math"/>
                      <w:kern w:val="24"/>
                      <w:sz w:val="24"/>
                      <w:szCs w:val="24"/>
                      <w:lang w:eastAsia="en-US"/>
                    </w:rPr>
                    <m:t>4,84</m:t>
                  </m:r>
                </m:den>
              </m:f>
            </m:e>
          </m:d>
          <m:r>
            <w:rPr>
              <w:rFonts w:ascii="Cambria Math" w:hAnsi="Cambria Math"/>
              <w:kern w:val="24"/>
              <w:sz w:val="24"/>
              <w:szCs w:val="24"/>
              <w:lang w:eastAsia="en-US"/>
            </w:rPr>
            <m:t>-100</m:t>
          </m:r>
        </m:oMath>
      </m:oMathPara>
    </w:p>
    <w:p w14:paraId="50309D00" w14:textId="77777777" w:rsidR="00DC3984" w:rsidRPr="00201128" w:rsidRDefault="00DC3984" w:rsidP="00DC3984">
      <w:pPr>
        <w:tabs>
          <w:tab w:val="left" w:pos="7260"/>
        </w:tabs>
        <w:spacing w:before="240" w:after="200" w:line="276" w:lineRule="auto"/>
        <w:ind w:left="720"/>
        <w:contextualSpacing/>
        <w:rPr>
          <w:bCs/>
          <w:kern w:val="24"/>
          <w:sz w:val="24"/>
          <w:szCs w:val="24"/>
          <w:lang w:eastAsia="en-US"/>
        </w:rPr>
      </w:pPr>
    </w:p>
    <w:p w14:paraId="7403E622" w14:textId="77777777" w:rsidR="00DC3984" w:rsidRPr="00201128" w:rsidRDefault="00DC3984" w:rsidP="00DC3984">
      <w:pPr>
        <w:tabs>
          <w:tab w:val="left" w:pos="7260"/>
        </w:tabs>
        <w:spacing w:before="240" w:after="200" w:line="276" w:lineRule="auto"/>
        <w:ind w:left="720"/>
        <w:contextualSpacing/>
        <w:rPr>
          <w:kern w:val="24"/>
          <w:lang w:eastAsia="en-US"/>
        </w:rPr>
      </w:pPr>
      <m:oMathPara>
        <m:oMath>
          <m:r>
            <m:rPr>
              <m:sty m:val="bi"/>
            </m:rPr>
            <w:rPr>
              <w:rFonts w:ascii="Cambria Math" w:hAnsi="Cambria Math"/>
              <w:kern w:val="24"/>
              <w:sz w:val="24"/>
              <w:szCs w:val="24"/>
              <w:lang w:eastAsia="en-US"/>
            </w:rPr>
            <m:t>Procentowa zmiana ceny </m:t>
          </m:r>
          <m:r>
            <m:rPr>
              <m:sty m:val="p"/>
            </m:rPr>
            <w:rPr>
              <w:rFonts w:ascii="Cambria Math" w:hAnsi="Cambria Math"/>
              <w:kern w:val="24"/>
              <w:sz w:val="24"/>
              <w:szCs w:val="24"/>
              <w:lang w:eastAsia="en-US"/>
            </w:rPr>
            <m:t>=</m:t>
          </m:r>
          <m:r>
            <w:rPr>
              <w:rFonts w:ascii="Cambria Math" w:hAnsi="Cambria Math"/>
              <w:kern w:val="24"/>
              <w:sz w:val="24"/>
              <w:szCs w:val="24"/>
              <w:lang w:eastAsia="en-US"/>
            </w:rPr>
            <m:t>39,67%</m:t>
          </m:r>
        </m:oMath>
      </m:oMathPara>
    </w:p>
    <w:p w14:paraId="54A09E16" w14:textId="64230992" w:rsidR="00DC3984" w:rsidRPr="00201128" w:rsidRDefault="00DC3984" w:rsidP="00F130AA">
      <w:pPr>
        <w:tabs>
          <w:tab w:val="left" w:pos="7260"/>
        </w:tabs>
        <w:spacing w:line="276" w:lineRule="auto"/>
        <w:jc w:val="both"/>
        <w:rPr>
          <w:b/>
          <w:kern w:val="24"/>
          <w:sz w:val="24"/>
          <w:szCs w:val="24"/>
          <w:lang w:eastAsia="en-US"/>
        </w:rPr>
      </w:pPr>
      <w:r w:rsidRPr="00201128">
        <w:rPr>
          <w:kern w:val="24"/>
          <w:sz w:val="24"/>
          <w:szCs w:val="24"/>
          <w:lang w:eastAsia="en-US"/>
        </w:rPr>
        <w:t xml:space="preserve">Przyporządkowanie wyniku procentowej zmiany ceny do odpowiedniego przedziału </w:t>
      </w:r>
      <w:r w:rsidRPr="00201128">
        <w:rPr>
          <w:kern w:val="24"/>
          <w:sz w:val="24"/>
          <w:szCs w:val="24"/>
          <w:lang w:eastAsia="en-US"/>
        </w:rPr>
        <w:br/>
        <w:t xml:space="preserve">we wskazanej w lit a) powyżej tabeli paliwowej określa wysokość korekty paliwowej </w:t>
      </w:r>
      <w:r w:rsidRPr="00201128">
        <w:rPr>
          <w:b/>
          <w:kern w:val="24"/>
          <w:sz w:val="24"/>
          <w:szCs w:val="24"/>
          <w:lang w:eastAsia="en-US"/>
        </w:rPr>
        <w:t>BAF</w:t>
      </w:r>
      <w:r w:rsidRPr="00201128">
        <w:rPr>
          <w:kern w:val="24"/>
          <w:sz w:val="24"/>
          <w:szCs w:val="24"/>
          <w:lang w:eastAsia="en-US"/>
        </w:rPr>
        <w:t xml:space="preserve"> na poziomie </w:t>
      </w:r>
      <w:r w:rsidR="00BC2EE8">
        <w:rPr>
          <w:b/>
          <w:kern w:val="24"/>
          <w:sz w:val="24"/>
          <w:szCs w:val="24"/>
          <w:lang w:eastAsia="en-US"/>
        </w:rPr>
        <w:t>6,3</w:t>
      </w:r>
      <w:r w:rsidRPr="00201128">
        <w:rPr>
          <w:b/>
          <w:kern w:val="24"/>
          <w:sz w:val="24"/>
          <w:szCs w:val="24"/>
          <w:lang w:eastAsia="en-US"/>
        </w:rPr>
        <w:t xml:space="preserve">%. </w:t>
      </w:r>
    </w:p>
    <w:p w14:paraId="30DD9606" w14:textId="49B50FDD" w:rsidR="00DC3984" w:rsidRPr="00E12925" w:rsidRDefault="00DC3984" w:rsidP="00F130AA">
      <w:pPr>
        <w:tabs>
          <w:tab w:val="left" w:pos="7260"/>
        </w:tabs>
        <w:spacing w:line="276" w:lineRule="auto"/>
        <w:jc w:val="both"/>
        <w:rPr>
          <w:kern w:val="24"/>
          <w:sz w:val="24"/>
          <w:szCs w:val="24"/>
          <w:lang w:eastAsia="en-US"/>
        </w:rPr>
      </w:pPr>
      <w:r w:rsidRPr="00201128">
        <w:rPr>
          <w:rFonts w:eastAsia="Calibri"/>
          <w:sz w:val="24"/>
          <w:szCs w:val="24"/>
          <w:lang w:eastAsia="en-US"/>
        </w:rPr>
        <w:t xml:space="preserve">O wartość wskaźnika BAF tj. </w:t>
      </w:r>
      <w:r w:rsidR="00BC2EE8">
        <w:rPr>
          <w:rFonts w:eastAsia="Calibri"/>
          <w:sz w:val="24"/>
          <w:szCs w:val="24"/>
          <w:lang w:eastAsia="en-US"/>
        </w:rPr>
        <w:t>6,3</w:t>
      </w:r>
      <w:r w:rsidRPr="00201128">
        <w:rPr>
          <w:rFonts w:eastAsia="Calibri"/>
          <w:sz w:val="24"/>
          <w:szCs w:val="24"/>
          <w:lang w:eastAsia="en-US"/>
        </w:rPr>
        <w:t>% zostan</w:t>
      </w:r>
      <w:r w:rsidR="003A2D6C">
        <w:rPr>
          <w:rFonts w:eastAsia="Calibri"/>
          <w:sz w:val="24"/>
          <w:szCs w:val="24"/>
          <w:lang w:eastAsia="en-US"/>
        </w:rPr>
        <w:t>ie</w:t>
      </w:r>
      <w:r w:rsidRPr="00201128">
        <w:rPr>
          <w:rFonts w:eastAsia="Calibri"/>
          <w:sz w:val="24"/>
          <w:szCs w:val="24"/>
          <w:lang w:eastAsia="en-US"/>
        </w:rPr>
        <w:t xml:space="preserve"> skorygowan</w:t>
      </w:r>
      <w:r w:rsidR="003A2D6C">
        <w:rPr>
          <w:rFonts w:eastAsia="Calibri"/>
          <w:sz w:val="24"/>
          <w:szCs w:val="24"/>
          <w:lang w:eastAsia="en-US"/>
        </w:rPr>
        <w:t>a</w:t>
      </w:r>
      <w:r w:rsidRPr="00201128">
        <w:rPr>
          <w:rFonts w:eastAsia="Calibri"/>
          <w:sz w:val="24"/>
          <w:szCs w:val="24"/>
          <w:lang w:eastAsia="en-US"/>
        </w:rPr>
        <w:t xml:space="preserve"> jednostkow</w:t>
      </w:r>
      <w:r w:rsidR="003A2D6C">
        <w:rPr>
          <w:rFonts w:eastAsia="Calibri"/>
          <w:sz w:val="24"/>
          <w:szCs w:val="24"/>
          <w:lang w:eastAsia="en-US"/>
        </w:rPr>
        <w:t>a</w:t>
      </w:r>
      <w:r w:rsidRPr="00201128">
        <w:rPr>
          <w:rFonts w:eastAsia="Calibri"/>
          <w:sz w:val="24"/>
          <w:szCs w:val="24"/>
          <w:lang w:eastAsia="en-US"/>
        </w:rPr>
        <w:t xml:space="preserve"> stawk</w:t>
      </w:r>
      <w:r w:rsidR="003A2D6C">
        <w:rPr>
          <w:rFonts w:eastAsia="Calibri"/>
          <w:sz w:val="24"/>
          <w:szCs w:val="24"/>
          <w:lang w:eastAsia="en-US"/>
        </w:rPr>
        <w:t>a</w:t>
      </w:r>
      <w:r w:rsidRPr="00201128">
        <w:rPr>
          <w:rFonts w:eastAsia="Calibri"/>
          <w:sz w:val="24"/>
          <w:szCs w:val="24"/>
          <w:lang w:eastAsia="en-US"/>
        </w:rPr>
        <w:t xml:space="preserve"> transportow</w:t>
      </w:r>
      <w:r w:rsidR="003A2D6C">
        <w:rPr>
          <w:rFonts w:eastAsia="Calibri"/>
          <w:sz w:val="24"/>
          <w:szCs w:val="24"/>
          <w:lang w:eastAsia="en-US"/>
        </w:rPr>
        <w:t>a</w:t>
      </w:r>
      <w:r w:rsidRPr="00201128">
        <w:rPr>
          <w:rFonts w:eastAsia="Calibri"/>
          <w:sz w:val="24"/>
          <w:szCs w:val="24"/>
          <w:lang w:eastAsia="en-US"/>
        </w:rPr>
        <w:t xml:space="preserve"> (zgodnie z pkt 3.4.)</w:t>
      </w:r>
    </w:p>
    <w:p w14:paraId="29EADE2C" w14:textId="700EF9D9" w:rsidR="009514BF" w:rsidRDefault="00F130AA">
      <w:pPr>
        <w:spacing w:after="160" w:line="259" w:lineRule="auto"/>
        <w:rPr>
          <w:b/>
          <w:bCs/>
          <w:sz w:val="28"/>
          <w:szCs w:val="28"/>
        </w:rPr>
      </w:pPr>
      <w:r>
        <w:rPr>
          <w:b/>
          <w:bCs/>
          <w:sz w:val="28"/>
          <w:szCs w:val="28"/>
        </w:rPr>
        <w:br w:type="page"/>
      </w:r>
    </w:p>
    <w:p w14:paraId="02B3DCB5" w14:textId="55A32DD8" w:rsidR="009514BF" w:rsidRDefault="009514BF" w:rsidP="008F5FE0">
      <w:pPr>
        <w:jc w:val="center"/>
        <w:rPr>
          <w:rFonts w:eastAsiaTheme="majorEastAsia"/>
          <w:b/>
          <w:bCs/>
          <w:sz w:val="24"/>
          <w:szCs w:val="24"/>
        </w:rPr>
      </w:pPr>
      <w:r w:rsidRPr="00CB2EA8">
        <w:rPr>
          <w:rFonts w:eastAsiaTheme="majorEastAsia"/>
          <w:b/>
          <w:bCs/>
          <w:sz w:val="24"/>
          <w:szCs w:val="24"/>
        </w:rPr>
        <w:lastRenderedPageBreak/>
        <w:t>Załącznik nr 1</w:t>
      </w:r>
      <w:r>
        <w:rPr>
          <w:rFonts w:eastAsiaTheme="majorEastAsia"/>
          <w:b/>
          <w:bCs/>
          <w:sz w:val="24"/>
          <w:szCs w:val="24"/>
        </w:rPr>
        <w:t>.2</w:t>
      </w:r>
      <w:r w:rsidRPr="00CB2EA8">
        <w:rPr>
          <w:rFonts w:eastAsiaTheme="majorEastAsia"/>
          <w:b/>
          <w:bCs/>
          <w:sz w:val="24"/>
          <w:szCs w:val="24"/>
        </w:rPr>
        <w:t xml:space="preserve"> do SOPZ – Zasady korekty paliwowej i algorytmu ustalania wartości procentowego wskaźnika korekty paliwowej dla </w:t>
      </w:r>
      <w:r>
        <w:rPr>
          <w:rFonts w:eastAsiaTheme="majorEastAsia"/>
          <w:b/>
          <w:bCs/>
          <w:sz w:val="24"/>
          <w:szCs w:val="24"/>
        </w:rPr>
        <w:t>waloryzacji</w:t>
      </w:r>
      <w:r w:rsidRPr="00CB2EA8">
        <w:rPr>
          <w:rFonts w:eastAsiaTheme="majorEastAsia"/>
          <w:b/>
          <w:bCs/>
          <w:sz w:val="24"/>
          <w:szCs w:val="24"/>
        </w:rPr>
        <w:t xml:space="preserve"> usług w zakresie </w:t>
      </w:r>
      <w:r>
        <w:rPr>
          <w:rFonts w:eastAsiaTheme="majorEastAsia"/>
          <w:b/>
          <w:bCs/>
          <w:sz w:val="24"/>
          <w:szCs w:val="24"/>
        </w:rPr>
        <w:t xml:space="preserve">przewozu </w:t>
      </w:r>
      <w:r w:rsidR="00E53EC0">
        <w:rPr>
          <w:rFonts w:eastAsiaTheme="majorEastAsia"/>
          <w:b/>
          <w:bCs/>
          <w:sz w:val="24"/>
          <w:szCs w:val="24"/>
        </w:rPr>
        <w:t>t</w:t>
      </w:r>
      <w:r w:rsidRPr="00E770CA">
        <w:rPr>
          <w:rFonts w:eastAsiaTheme="majorEastAsia"/>
          <w:b/>
          <w:bCs/>
          <w:sz w:val="24"/>
          <w:szCs w:val="24"/>
          <w:u w:val="single"/>
        </w:rPr>
        <w:t>ransportem kolejowym</w:t>
      </w:r>
      <w:r w:rsidRPr="00E770CA">
        <w:rPr>
          <w:rFonts w:eastAsiaTheme="majorEastAsia"/>
          <w:b/>
          <w:bCs/>
          <w:sz w:val="24"/>
          <w:szCs w:val="24"/>
        </w:rPr>
        <w:t xml:space="preserve"> w PGG S.A.</w:t>
      </w:r>
      <w:r>
        <w:rPr>
          <w:rFonts w:eastAsiaTheme="majorEastAsia"/>
          <w:b/>
          <w:bCs/>
          <w:sz w:val="24"/>
          <w:szCs w:val="24"/>
        </w:rPr>
        <w:t xml:space="preserve"> – dotyczy relacji określonych w pkt 8-9 Załącznika nr 1 do SWZ pkt II</w:t>
      </w:r>
    </w:p>
    <w:p w14:paraId="10F31482" w14:textId="77777777" w:rsidR="008F5FE0" w:rsidRDefault="008F5FE0" w:rsidP="008F5FE0">
      <w:pPr>
        <w:jc w:val="center"/>
      </w:pPr>
    </w:p>
    <w:p w14:paraId="6B8C2E3F" w14:textId="49F6452B" w:rsidR="009514BF" w:rsidRPr="00201128" w:rsidRDefault="009514BF" w:rsidP="00C704B6">
      <w:pPr>
        <w:numPr>
          <w:ilvl w:val="0"/>
          <w:numId w:val="77"/>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Korekta   paliwowa   BAF</w:t>
      </w:r>
      <w:r w:rsidRPr="00201128">
        <w:rPr>
          <w:rFonts w:eastAsia="+mj-ea"/>
          <w:kern w:val="24"/>
          <w:sz w:val="24"/>
          <w:szCs w:val="24"/>
          <w:lang w:eastAsia="en-US"/>
        </w:rPr>
        <w:t xml:space="preserve"> (</w:t>
      </w:r>
      <w:proofErr w:type="spellStart"/>
      <w:r w:rsidRPr="00201128">
        <w:rPr>
          <w:rFonts w:eastAsia="+mj-ea"/>
          <w:b/>
          <w:bCs/>
          <w:kern w:val="24"/>
          <w:sz w:val="24"/>
          <w:szCs w:val="24"/>
          <w:lang w:eastAsia="en-US"/>
        </w:rPr>
        <w:t>Bunker</w:t>
      </w:r>
      <w:proofErr w:type="spellEnd"/>
      <w:r w:rsidRPr="00201128">
        <w:rPr>
          <w:rFonts w:eastAsia="+mj-ea"/>
          <w:b/>
          <w:bCs/>
          <w:kern w:val="24"/>
          <w:sz w:val="24"/>
          <w:szCs w:val="24"/>
          <w:lang w:eastAsia="en-US"/>
        </w:rPr>
        <w:t xml:space="preserve"> </w:t>
      </w:r>
      <w:proofErr w:type="spellStart"/>
      <w:r w:rsidRPr="00201128">
        <w:rPr>
          <w:rFonts w:eastAsia="+mj-ea"/>
          <w:b/>
          <w:bCs/>
          <w:kern w:val="24"/>
          <w:sz w:val="24"/>
          <w:szCs w:val="24"/>
          <w:lang w:eastAsia="en-US"/>
        </w:rPr>
        <w:t>Adjustment</w:t>
      </w:r>
      <w:proofErr w:type="spellEnd"/>
      <w:r w:rsidRPr="00201128">
        <w:rPr>
          <w:rFonts w:eastAsia="+mj-ea"/>
          <w:b/>
          <w:bCs/>
          <w:kern w:val="24"/>
          <w:sz w:val="24"/>
          <w:szCs w:val="24"/>
          <w:lang w:eastAsia="en-US"/>
        </w:rPr>
        <w:t xml:space="preserve"> </w:t>
      </w:r>
      <w:proofErr w:type="spellStart"/>
      <w:r w:rsidRPr="00201128">
        <w:rPr>
          <w:rFonts w:eastAsia="+mj-ea"/>
          <w:b/>
          <w:bCs/>
          <w:kern w:val="24"/>
          <w:sz w:val="24"/>
          <w:szCs w:val="24"/>
          <w:lang w:eastAsia="en-US"/>
        </w:rPr>
        <w:t>Factor</w:t>
      </w:r>
      <w:proofErr w:type="spellEnd"/>
      <w:r w:rsidRPr="00201128">
        <w:rPr>
          <w:rFonts w:eastAsia="+mj-ea"/>
          <w:b/>
          <w:bCs/>
          <w:kern w:val="24"/>
          <w:sz w:val="24"/>
          <w:szCs w:val="24"/>
          <w:lang w:eastAsia="en-US"/>
        </w:rPr>
        <w:t>)</w:t>
      </w:r>
      <w:r w:rsidRPr="00201128">
        <w:rPr>
          <w:rFonts w:eastAsia="+mj-ea"/>
          <w:kern w:val="24"/>
          <w:sz w:val="24"/>
          <w:szCs w:val="24"/>
          <w:lang w:eastAsia="en-US"/>
        </w:rPr>
        <w:t xml:space="preserve"> – automatyczny mechanizm regulujący wysokość </w:t>
      </w:r>
      <w:r>
        <w:rPr>
          <w:rFonts w:eastAsia="+mj-ea"/>
          <w:kern w:val="24"/>
          <w:sz w:val="24"/>
          <w:szCs w:val="24"/>
          <w:lang w:eastAsia="en-US"/>
        </w:rPr>
        <w:t xml:space="preserve">maksymalnej </w:t>
      </w:r>
      <w:r w:rsidRPr="00201128">
        <w:rPr>
          <w:rFonts w:eastAsia="+mj-ea"/>
          <w:kern w:val="24"/>
          <w:sz w:val="24"/>
          <w:szCs w:val="24"/>
          <w:lang w:eastAsia="en-US"/>
        </w:rPr>
        <w:t>jednostkow</w:t>
      </w:r>
      <w:r>
        <w:rPr>
          <w:rFonts w:eastAsia="+mj-ea"/>
          <w:kern w:val="24"/>
          <w:sz w:val="24"/>
          <w:szCs w:val="24"/>
          <w:lang w:eastAsia="en-US"/>
        </w:rPr>
        <w:t>ej</w:t>
      </w:r>
      <w:r w:rsidRPr="00201128">
        <w:rPr>
          <w:rFonts w:eastAsia="+mj-ea"/>
          <w:kern w:val="24"/>
          <w:sz w:val="24"/>
          <w:szCs w:val="24"/>
          <w:lang w:eastAsia="en-US"/>
        </w:rPr>
        <w:t xml:space="preserve"> stawk</w:t>
      </w:r>
      <w:r>
        <w:rPr>
          <w:rFonts w:eastAsia="+mj-ea"/>
          <w:kern w:val="24"/>
          <w:sz w:val="24"/>
          <w:szCs w:val="24"/>
          <w:lang w:eastAsia="en-US"/>
        </w:rPr>
        <w:t>i</w:t>
      </w:r>
      <w:r w:rsidRPr="00201128">
        <w:rPr>
          <w:rFonts w:eastAsia="+mj-ea"/>
          <w:kern w:val="24"/>
          <w:sz w:val="24"/>
          <w:szCs w:val="24"/>
          <w:lang w:eastAsia="en-US"/>
        </w:rPr>
        <w:t xml:space="preserve"> transportow</w:t>
      </w:r>
      <w:r>
        <w:rPr>
          <w:rFonts w:eastAsia="+mj-ea"/>
          <w:kern w:val="24"/>
          <w:sz w:val="24"/>
          <w:szCs w:val="24"/>
          <w:lang w:eastAsia="en-US"/>
        </w:rPr>
        <w:t>ej</w:t>
      </w:r>
      <w:r w:rsidRPr="00201128">
        <w:rPr>
          <w:rFonts w:eastAsia="+mj-ea"/>
          <w:kern w:val="24"/>
          <w:sz w:val="24"/>
          <w:szCs w:val="24"/>
          <w:lang w:eastAsia="en-US"/>
        </w:rPr>
        <w:t xml:space="preserve"> w wyniku zmiany cen </w:t>
      </w:r>
      <w:r w:rsidR="008D7268">
        <w:rPr>
          <w:rFonts w:eastAsia="+mj-ea"/>
          <w:kern w:val="24"/>
          <w:sz w:val="24"/>
          <w:szCs w:val="24"/>
          <w:lang w:eastAsia="en-US"/>
        </w:rPr>
        <w:t>energii elektrycznej</w:t>
      </w:r>
      <w:r w:rsidRPr="00201128">
        <w:rPr>
          <w:rFonts w:eastAsia="+mj-ea"/>
          <w:kern w:val="24"/>
          <w:sz w:val="24"/>
          <w:szCs w:val="24"/>
          <w:lang w:eastAsia="en-US"/>
        </w:rPr>
        <w:t xml:space="preserve">.                                                                               </w:t>
      </w:r>
    </w:p>
    <w:p w14:paraId="7BD72510" w14:textId="77777777" w:rsidR="009514BF" w:rsidRPr="00201128" w:rsidRDefault="009514BF" w:rsidP="00C704B6">
      <w:pPr>
        <w:numPr>
          <w:ilvl w:val="0"/>
          <w:numId w:val="77"/>
        </w:numPr>
        <w:spacing w:after="200" w:line="276" w:lineRule="auto"/>
        <w:contextualSpacing/>
        <w:jc w:val="both"/>
        <w:rPr>
          <w:rFonts w:eastAsia="+mj-ea"/>
          <w:kern w:val="24"/>
          <w:sz w:val="24"/>
          <w:szCs w:val="24"/>
          <w:lang w:eastAsia="en-US"/>
        </w:rPr>
      </w:pPr>
      <w:r w:rsidRPr="00201128">
        <w:rPr>
          <w:rFonts w:eastAsia="+mj-ea"/>
          <w:kern w:val="24"/>
          <w:sz w:val="24"/>
          <w:szCs w:val="24"/>
          <w:lang w:eastAsia="en-US"/>
        </w:rPr>
        <w:t xml:space="preserve">Elementy składowe mechanizmu korekty paliwowej BAF: </w:t>
      </w:r>
    </w:p>
    <w:p w14:paraId="7FE58146" w14:textId="10877F0E" w:rsidR="009514BF" w:rsidRPr="00A65816" w:rsidRDefault="009514BF" w:rsidP="00C704B6">
      <w:pPr>
        <w:numPr>
          <w:ilvl w:val="1"/>
          <w:numId w:val="77"/>
        </w:numPr>
        <w:spacing w:after="200" w:line="276" w:lineRule="auto"/>
        <w:contextualSpacing/>
        <w:jc w:val="both"/>
        <w:rPr>
          <w:rFonts w:eastAsia="+mj-ea"/>
          <w:i/>
          <w:iCs/>
          <w:kern w:val="24"/>
          <w:sz w:val="24"/>
          <w:szCs w:val="24"/>
          <w:lang w:eastAsia="en-US"/>
        </w:rPr>
      </w:pPr>
      <w:r w:rsidRPr="00BD2B3D">
        <w:rPr>
          <w:rFonts w:eastAsia="+mj-ea"/>
          <w:b/>
          <w:bCs/>
          <w:kern w:val="24"/>
          <w:sz w:val="24"/>
          <w:szCs w:val="24"/>
          <w:lang w:eastAsia="en-US"/>
        </w:rPr>
        <w:t xml:space="preserve">Cena referencyjna (bazowa) </w:t>
      </w:r>
      <w:r w:rsidRPr="00BD2B3D">
        <w:rPr>
          <w:rFonts w:eastAsia="+mj-ea"/>
          <w:kern w:val="24"/>
          <w:sz w:val="24"/>
          <w:szCs w:val="24"/>
          <w:lang w:eastAsia="en-US"/>
        </w:rPr>
        <w:t>–</w:t>
      </w:r>
      <w:r w:rsidR="008D7268" w:rsidRPr="00BD2B3D">
        <w:rPr>
          <w:rFonts w:eastAsia="+mj-ea"/>
          <w:kern w:val="24"/>
          <w:sz w:val="24"/>
          <w:szCs w:val="24"/>
          <w:lang w:eastAsia="en-US"/>
        </w:rPr>
        <w:t xml:space="preserve"> średnia </w:t>
      </w:r>
      <w:r w:rsidRPr="00BD2B3D">
        <w:rPr>
          <w:rFonts w:eastAsia="+mj-ea"/>
          <w:kern w:val="24"/>
          <w:sz w:val="24"/>
          <w:szCs w:val="24"/>
          <w:lang w:eastAsia="en-US"/>
        </w:rPr>
        <w:t xml:space="preserve">cena </w:t>
      </w:r>
      <w:r w:rsidR="001227E8">
        <w:rPr>
          <w:rFonts w:eastAsia="+mj-ea"/>
          <w:kern w:val="24"/>
          <w:sz w:val="24"/>
          <w:szCs w:val="24"/>
          <w:lang w:eastAsia="en-US"/>
        </w:rPr>
        <w:t>notowana na TGE S.A. (</w:t>
      </w:r>
      <w:r w:rsidR="002802B9" w:rsidRPr="00BD2B3D">
        <w:rPr>
          <w:rFonts w:eastAsia="+mj-ea"/>
          <w:kern w:val="24"/>
          <w:sz w:val="24"/>
          <w:szCs w:val="24"/>
          <w:lang w:eastAsia="en-US"/>
        </w:rPr>
        <w:t>DKR</w:t>
      </w:r>
      <w:r w:rsidR="001227E8">
        <w:rPr>
          <w:rFonts w:eastAsia="+mj-ea"/>
          <w:kern w:val="24"/>
          <w:sz w:val="24"/>
          <w:szCs w:val="24"/>
          <w:lang w:eastAsia="en-US"/>
        </w:rPr>
        <w:t>)</w:t>
      </w:r>
      <w:r w:rsidR="002802B9" w:rsidRPr="00BD2B3D">
        <w:rPr>
          <w:rFonts w:eastAsia="+mj-ea"/>
          <w:kern w:val="24"/>
          <w:sz w:val="24"/>
          <w:szCs w:val="24"/>
          <w:lang w:eastAsia="en-US"/>
        </w:rPr>
        <w:t xml:space="preserve"> </w:t>
      </w:r>
      <w:r w:rsidRPr="00BD2B3D">
        <w:rPr>
          <w:rFonts w:eastAsia="+mj-ea"/>
          <w:kern w:val="24"/>
          <w:sz w:val="24"/>
          <w:szCs w:val="24"/>
          <w:lang w:eastAsia="en-US"/>
        </w:rPr>
        <w:t>jedne</w:t>
      </w:r>
      <w:r w:rsidR="008D7268" w:rsidRPr="00BD2B3D">
        <w:rPr>
          <w:rFonts w:eastAsia="+mj-ea"/>
          <w:kern w:val="24"/>
          <w:sz w:val="24"/>
          <w:szCs w:val="24"/>
          <w:lang w:eastAsia="en-US"/>
        </w:rPr>
        <w:t xml:space="preserve">j MWh w </w:t>
      </w:r>
      <w:r w:rsidR="008D7268" w:rsidRPr="005460A2">
        <w:rPr>
          <w:rFonts w:eastAsia="+mj-ea"/>
          <w:kern w:val="24"/>
          <w:sz w:val="24"/>
          <w:szCs w:val="24"/>
          <w:lang w:eastAsia="en-US"/>
        </w:rPr>
        <w:t>kontraktach BASE_</w:t>
      </w:r>
      <w:r w:rsidR="002802B9" w:rsidRPr="00ED5985">
        <w:rPr>
          <w:rFonts w:eastAsia="+mj-ea"/>
          <w:kern w:val="24"/>
          <w:sz w:val="24"/>
          <w:szCs w:val="24"/>
          <w:lang w:eastAsia="en-US"/>
        </w:rPr>
        <w:t>M</w:t>
      </w:r>
      <w:r w:rsidR="008D7268" w:rsidRPr="00ED5985">
        <w:rPr>
          <w:rFonts w:eastAsia="+mj-ea"/>
          <w:kern w:val="24"/>
          <w:sz w:val="24"/>
          <w:szCs w:val="24"/>
          <w:lang w:eastAsia="en-US"/>
        </w:rPr>
        <w:t>-</w:t>
      </w:r>
      <w:r w:rsidR="002802B9" w:rsidRPr="00ED5985">
        <w:rPr>
          <w:rFonts w:eastAsia="+mj-ea"/>
          <w:kern w:val="24"/>
          <w:sz w:val="24"/>
          <w:szCs w:val="24"/>
          <w:lang w:eastAsia="en-US"/>
        </w:rPr>
        <w:t>10-2</w:t>
      </w:r>
      <w:r w:rsidR="005B01B2" w:rsidRPr="00ED5985">
        <w:rPr>
          <w:rFonts w:eastAsia="+mj-ea"/>
          <w:kern w:val="24"/>
          <w:sz w:val="24"/>
          <w:szCs w:val="24"/>
          <w:lang w:eastAsia="en-US"/>
        </w:rPr>
        <w:t>4</w:t>
      </w:r>
      <w:r w:rsidR="008D7268" w:rsidRPr="00ED5985">
        <w:rPr>
          <w:rFonts w:eastAsia="+mj-ea"/>
          <w:kern w:val="24"/>
          <w:sz w:val="24"/>
          <w:szCs w:val="24"/>
          <w:lang w:eastAsia="en-US"/>
        </w:rPr>
        <w:t xml:space="preserve"> </w:t>
      </w:r>
      <w:r w:rsidR="0002136F" w:rsidRPr="00ED5985">
        <w:rPr>
          <w:rFonts w:eastAsia="+mj-ea"/>
          <w:kern w:val="24"/>
          <w:sz w:val="24"/>
          <w:szCs w:val="24"/>
          <w:lang w:eastAsia="en-US"/>
        </w:rPr>
        <w:t xml:space="preserve">wg notowań </w:t>
      </w:r>
      <w:r w:rsidR="001227E8" w:rsidRPr="00ED5985">
        <w:rPr>
          <w:rFonts w:eastAsia="+mj-ea"/>
          <w:kern w:val="24"/>
          <w:sz w:val="24"/>
          <w:szCs w:val="24"/>
          <w:lang w:eastAsia="en-US"/>
        </w:rPr>
        <w:t>w</w:t>
      </w:r>
      <w:r w:rsidR="008D7268" w:rsidRPr="00ED5985">
        <w:rPr>
          <w:rFonts w:eastAsia="+mj-ea"/>
          <w:kern w:val="24"/>
          <w:sz w:val="24"/>
          <w:szCs w:val="24"/>
          <w:lang w:eastAsia="en-US"/>
        </w:rPr>
        <w:t xml:space="preserve"> miesiąc</w:t>
      </w:r>
      <w:r w:rsidR="001227E8" w:rsidRPr="00ED5985">
        <w:rPr>
          <w:rFonts w:eastAsia="+mj-ea"/>
          <w:kern w:val="24"/>
          <w:sz w:val="24"/>
          <w:szCs w:val="24"/>
          <w:lang w:eastAsia="en-US"/>
        </w:rPr>
        <w:t>u</w:t>
      </w:r>
      <w:r w:rsidR="008D7268" w:rsidRPr="00ED5985">
        <w:rPr>
          <w:rFonts w:eastAsia="+mj-ea"/>
          <w:kern w:val="24"/>
          <w:sz w:val="24"/>
          <w:szCs w:val="24"/>
          <w:lang w:eastAsia="en-US"/>
        </w:rPr>
        <w:t xml:space="preserve"> wrześni</w:t>
      </w:r>
      <w:r w:rsidR="001227E8" w:rsidRPr="00ED5985">
        <w:rPr>
          <w:rFonts w:eastAsia="+mj-ea"/>
          <w:kern w:val="24"/>
          <w:sz w:val="24"/>
          <w:szCs w:val="24"/>
          <w:lang w:eastAsia="en-US"/>
        </w:rPr>
        <w:t>u</w:t>
      </w:r>
      <w:r w:rsidR="008D7268" w:rsidRPr="00ED5985">
        <w:rPr>
          <w:rFonts w:eastAsia="+mj-ea"/>
          <w:kern w:val="24"/>
          <w:sz w:val="24"/>
          <w:szCs w:val="24"/>
          <w:lang w:eastAsia="en-US"/>
        </w:rPr>
        <w:t xml:space="preserve"> 202</w:t>
      </w:r>
      <w:r w:rsidR="005B01B2" w:rsidRPr="00ED5985">
        <w:rPr>
          <w:rFonts w:eastAsia="+mj-ea"/>
          <w:kern w:val="24"/>
          <w:sz w:val="24"/>
          <w:szCs w:val="24"/>
          <w:lang w:eastAsia="en-US"/>
        </w:rPr>
        <w:t>4</w:t>
      </w:r>
      <w:r w:rsidR="008D7268" w:rsidRPr="005460A2">
        <w:rPr>
          <w:rFonts w:eastAsia="+mj-ea"/>
          <w:kern w:val="24"/>
          <w:sz w:val="24"/>
          <w:szCs w:val="24"/>
          <w:lang w:eastAsia="en-US"/>
        </w:rPr>
        <w:t xml:space="preserve"> r</w:t>
      </w:r>
      <w:r w:rsidR="0002136F" w:rsidRPr="005460A2">
        <w:rPr>
          <w:rFonts w:eastAsia="+mj-ea"/>
          <w:kern w:val="24"/>
          <w:sz w:val="24"/>
          <w:szCs w:val="24"/>
          <w:lang w:eastAsia="en-US"/>
        </w:rPr>
        <w:t>.</w:t>
      </w:r>
      <w:r w:rsidR="008D7268" w:rsidRPr="005460A2">
        <w:rPr>
          <w:rFonts w:eastAsia="+mj-ea"/>
          <w:kern w:val="24"/>
          <w:sz w:val="24"/>
          <w:szCs w:val="24"/>
          <w:lang w:eastAsia="en-US"/>
        </w:rPr>
        <w:t>,</w:t>
      </w:r>
      <w:r w:rsidR="00BD2B3D" w:rsidRPr="005460A2">
        <w:rPr>
          <w:rFonts w:eastAsia="+mj-ea"/>
          <w:kern w:val="24"/>
          <w:sz w:val="24"/>
          <w:szCs w:val="24"/>
          <w:lang w:eastAsia="en-US"/>
        </w:rPr>
        <w:t xml:space="preserve"> wg Raportu miesięcznego „Miesięczne statystyki dla kontraktów z dostawą energii elektrycznej” z kolumny „Średnioważony kurs transakcji </w:t>
      </w:r>
      <w:proofErr w:type="spellStart"/>
      <w:r w:rsidR="00BD2B3D" w:rsidRPr="005460A2">
        <w:rPr>
          <w:rFonts w:eastAsia="+mj-ea"/>
          <w:kern w:val="24"/>
          <w:sz w:val="24"/>
          <w:szCs w:val="24"/>
          <w:lang w:eastAsia="en-US"/>
        </w:rPr>
        <w:t>WAvg</w:t>
      </w:r>
      <w:proofErr w:type="spellEnd"/>
      <w:r w:rsidR="00BD2B3D" w:rsidRPr="005460A2">
        <w:rPr>
          <w:rFonts w:eastAsia="+mj-ea"/>
          <w:kern w:val="24"/>
          <w:sz w:val="24"/>
          <w:szCs w:val="24"/>
          <w:lang w:eastAsia="en-US"/>
        </w:rPr>
        <w:t xml:space="preserve"> </w:t>
      </w:r>
      <w:proofErr w:type="spellStart"/>
      <w:r w:rsidR="00BD2B3D" w:rsidRPr="005460A2">
        <w:rPr>
          <w:rFonts w:eastAsia="+mj-ea"/>
          <w:kern w:val="24"/>
          <w:sz w:val="24"/>
          <w:szCs w:val="24"/>
          <w:lang w:eastAsia="en-US"/>
        </w:rPr>
        <w:t>Price</w:t>
      </w:r>
      <w:proofErr w:type="spellEnd"/>
      <w:r w:rsidR="00BD2B3D" w:rsidRPr="005460A2">
        <w:rPr>
          <w:rFonts w:eastAsia="+mj-ea"/>
          <w:kern w:val="24"/>
          <w:sz w:val="24"/>
          <w:szCs w:val="24"/>
          <w:lang w:eastAsia="en-US"/>
        </w:rPr>
        <w:t>”</w:t>
      </w:r>
      <w:r w:rsidR="00A65816">
        <w:rPr>
          <w:rFonts w:eastAsia="+mj-ea"/>
          <w:kern w:val="24"/>
          <w:sz w:val="24"/>
          <w:szCs w:val="24"/>
          <w:lang w:eastAsia="en-US"/>
        </w:rPr>
        <w:t>.</w:t>
      </w:r>
    </w:p>
    <w:p w14:paraId="317B1553" w14:textId="77777777" w:rsidR="00A65816" w:rsidRPr="005460A2" w:rsidRDefault="00A65816" w:rsidP="00A65816">
      <w:pPr>
        <w:spacing w:after="200" w:line="276" w:lineRule="auto"/>
        <w:ind w:left="792"/>
        <w:contextualSpacing/>
        <w:jc w:val="both"/>
        <w:rPr>
          <w:rFonts w:eastAsia="+mj-ea"/>
          <w:i/>
          <w:iCs/>
          <w:kern w:val="24"/>
          <w:sz w:val="24"/>
          <w:szCs w:val="24"/>
          <w:lang w:eastAsia="en-US"/>
        </w:rPr>
      </w:pPr>
    </w:p>
    <w:p w14:paraId="229D4581" w14:textId="23B9C217" w:rsidR="009514BF" w:rsidRPr="00201128" w:rsidRDefault="009514BF" w:rsidP="00C704B6">
      <w:pPr>
        <w:numPr>
          <w:ilvl w:val="1"/>
          <w:numId w:val="77"/>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 xml:space="preserve">Cena rozliczeniowa </w:t>
      </w:r>
      <w:r w:rsidRPr="00201128">
        <w:rPr>
          <w:rFonts w:eastAsia="+mj-ea"/>
          <w:kern w:val="24"/>
          <w:sz w:val="24"/>
          <w:szCs w:val="24"/>
          <w:lang w:eastAsia="en-US"/>
        </w:rPr>
        <w:t xml:space="preserve">– </w:t>
      </w:r>
      <w:r w:rsidR="002802B9">
        <w:rPr>
          <w:rFonts w:eastAsia="+mj-ea"/>
          <w:kern w:val="24"/>
          <w:sz w:val="24"/>
          <w:szCs w:val="24"/>
          <w:lang w:eastAsia="en-US"/>
        </w:rPr>
        <w:t xml:space="preserve">średnia </w:t>
      </w:r>
      <w:r w:rsidR="002802B9" w:rsidRPr="00201128">
        <w:rPr>
          <w:rFonts w:eastAsia="+mj-ea"/>
          <w:kern w:val="24"/>
          <w:sz w:val="24"/>
          <w:szCs w:val="24"/>
          <w:lang w:eastAsia="en-US"/>
        </w:rPr>
        <w:t xml:space="preserve">cena </w:t>
      </w:r>
      <w:r w:rsidR="001227E8">
        <w:rPr>
          <w:rFonts w:eastAsia="+mj-ea"/>
          <w:kern w:val="24"/>
          <w:sz w:val="24"/>
          <w:szCs w:val="24"/>
          <w:lang w:eastAsia="en-US"/>
        </w:rPr>
        <w:t>notowana na TGE S.A. (</w:t>
      </w:r>
      <w:r w:rsidR="002802B9">
        <w:rPr>
          <w:rFonts w:eastAsia="+mj-ea"/>
          <w:kern w:val="24"/>
          <w:sz w:val="24"/>
          <w:szCs w:val="24"/>
          <w:lang w:eastAsia="en-US"/>
        </w:rPr>
        <w:t>DKR</w:t>
      </w:r>
      <w:r w:rsidR="001227E8">
        <w:rPr>
          <w:rFonts w:eastAsia="+mj-ea"/>
          <w:kern w:val="24"/>
          <w:sz w:val="24"/>
          <w:szCs w:val="24"/>
          <w:lang w:eastAsia="en-US"/>
        </w:rPr>
        <w:t>)</w:t>
      </w:r>
      <w:r w:rsidR="002802B9">
        <w:rPr>
          <w:rFonts w:eastAsia="+mj-ea"/>
          <w:kern w:val="24"/>
          <w:sz w:val="24"/>
          <w:szCs w:val="24"/>
          <w:lang w:eastAsia="en-US"/>
        </w:rPr>
        <w:t xml:space="preserve"> </w:t>
      </w:r>
      <w:r w:rsidR="002802B9" w:rsidRPr="00201128">
        <w:rPr>
          <w:rFonts w:eastAsia="+mj-ea"/>
          <w:kern w:val="24"/>
          <w:sz w:val="24"/>
          <w:szCs w:val="24"/>
          <w:lang w:eastAsia="en-US"/>
        </w:rPr>
        <w:t>jedne</w:t>
      </w:r>
      <w:r w:rsidR="002802B9">
        <w:rPr>
          <w:rFonts w:eastAsia="+mj-ea"/>
          <w:kern w:val="24"/>
          <w:sz w:val="24"/>
          <w:szCs w:val="24"/>
          <w:lang w:eastAsia="en-US"/>
        </w:rPr>
        <w:t xml:space="preserve">j MWh w kontraktach BASE_M </w:t>
      </w:r>
      <w:r w:rsidR="005D30D5">
        <w:rPr>
          <w:rFonts w:eastAsia="+mj-ea"/>
          <w:kern w:val="24"/>
          <w:sz w:val="24"/>
          <w:szCs w:val="24"/>
          <w:lang w:eastAsia="en-US"/>
        </w:rPr>
        <w:t>dla miesiąca,</w:t>
      </w:r>
      <w:r w:rsidR="002802B9">
        <w:rPr>
          <w:rFonts w:eastAsia="+mj-ea"/>
          <w:kern w:val="24"/>
          <w:sz w:val="24"/>
          <w:szCs w:val="24"/>
          <w:lang w:eastAsia="en-US"/>
        </w:rPr>
        <w:t xml:space="preserve"> od którego obowiązywać będzie zwaloryzowana cena, wg notowań z miesiąca poprzedzającego waloryzację</w:t>
      </w:r>
      <w:r w:rsidR="00BD2B3D">
        <w:rPr>
          <w:rFonts w:eastAsia="+mj-ea"/>
          <w:kern w:val="24"/>
          <w:sz w:val="24"/>
          <w:szCs w:val="24"/>
          <w:lang w:eastAsia="en-US"/>
        </w:rPr>
        <w:t xml:space="preserve">, </w:t>
      </w:r>
      <w:r w:rsidR="00BD2B3D" w:rsidRPr="00BD2B3D">
        <w:rPr>
          <w:rFonts w:eastAsia="+mj-ea"/>
          <w:kern w:val="24"/>
          <w:sz w:val="24"/>
          <w:szCs w:val="24"/>
          <w:lang w:eastAsia="en-US"/>
        </w:rPr>
        <w:t xml:space="preserve">wg Raportu miesięcznego „Miesięczne statystyki dla kontraktów z dostawą energii elektrycznej” z kolumny „Średnioważony kurs transakcji </w:t>
      </w:r>
      <w:proofErr w:type="spellStart"/>
      <w:r w:rsidR="00BD2B3D" w:rsidRPr="00BD2B3D">
        <w:rPr>
          <w:rFonts w:eastAsia="+mj-ea"/>
          <w:kern w:val="24"/>
          <w:sz w:val="24"/>
          <w:szCs w:val="24"/>
          <w:lang w:eastAsia="en-US"/>
        </w:rPr>
        <w:t>WAvg</w:t>
      </w:r>
      <w:proofErr w:type="spellEnd"/>
      <w:r w:rsidR="00BD2B3D" w:rsidRPr="00BD2B3D">
        <w:rPr>
          <w:rFonts w:eastAsia="+mj-ea"/>
          <w:kern w:val="24"/>
          <w:sz w:val="24"/>
          <w:szCs w:val="24"/>
          <w:lang w:eastAsia="en-US"/>
        </w:rPr>
        <w:t xml:space="preserve"> </w:t>
      </w:r>
      <w:proofErr w:type="spellStart"/>
      <w:r w:rsidR="00BD2B3D" w:rsidRPr="00BD2B3D">
        <w:rPr>
          <w:rFonts w:eastAsia="+mj-ea"/>
          <w:kern w:val="24"/>
          <w:sz w:val="24"/>
          <w:szCs w:val="24"/>
          <w:lang w:eastAsia="en-US"/>
        </w:rPr>
        <w:t>Price</w:t>
      </w:r>
      <w:proofErr w:type="spellEnd"/>
      <w:r w:rsidR="00BD2B3D" w:rsidRPr="00BD2B3D">
        <w:rPr>
          <w:rFonts w:eastAsia="+mj-ea"/>
          <w:kern w:val="24"/>
          <w:sz w:val="24"/>
          <w:szCs w:val="24"/>
          <w:lang w:eastAsia="en-US"/>
        </w:rPr>
        <w:t>”</w:t>
      </w:r>
    </w:p>
    <w:p w14:paraId="06802F12" w14:textId="77777777" w:rsidR="009514BF" w:rsidRPr="00201128" w:rsidRDefault="009514BF" w:rsidP="009514BF">
      <w:pPr>
        <w:spacing w:after="200" w:line="276" w:lineRule="auto"/>
        <w:ind w:left="792"/>
        <w:contextualSpacing/>
        <w:jc w:val="both"/>
        <w:rPr>
          <w:rFonts w:eastAsia="+mj-ea"/>
          <w:kern w:val="24"/>
          <w:sz w:val="24"/>
          <w:szCs w:val="24"/>
          <w:lang w:eastAsia="en-US"/>
        </w:rPr>
      </w:pPr>
    </w:p>
    <w:p w14:paraId="3DA18D2D" w14:textId="04DFCF9A" w:rsidR="009514BF" w:rsidRPr="00201128" w:rsidRDefault="009514BF" w:rsidP="009514BF">
      <w:pPr>
        <w:spacing w:after="200" w:line="276" w:lineRule="auto"/>
        <w:ind w:left="792"/>
        <w:contextualSpacing/>
        <w:jc w:val="both"/>
        <w:rPr>
          <w:rFonts w:eastAsia="+mj-ea"/>
          <w:bCs/>
          <w:kern w:val="24"/>
          <w:sz w:val="24"/>
          <w:szCs w:val="24"/>
          <w:lang w:eastAsia="en-US"/>
        </w:rPr>
      </w:pPr>
      <w:r w:rsidRPr="00201128">
        <w:rPr>
          <w:rFonts w:eastAsia="+mj-ea"/>
          <w:bCs/>
          <w:kern w:val="24"/>
          <w:sz w:val="24"/>
          <w:szCs w:val="24"/>
          <w:lang w:eastAsia="en-US"/>
        </w:rPr>
        <w:t xml:space="preserve">Średnia arytmetyczna cen </w:t>
      </w:r>
      <w:r w:rsidR="002802B9">
        <w:rPr>
          <w:rFonts w:eastAsia="+mj-ea"/>
          <w:bCs/>
          <w:kern w:val="24"/>
          <w:sz w:val="24"/>
          <w:szCs w:val="24"/>
          <w:lang w:eastAsia="en-US"/>
        </w:rPr>
        <w:t xml:space="preserve">energii elektrycznej </w:t>
      </w:r>
      <w:r w:rsidRPr="00201128">
        <w:rPr>
          <w:rFonts w:eastAsia="+mj-ea"/>
          <w:bCs/>
          <w:kern w:val="24"/>
          <w:sz w:val="24"/>
          <w:szCs w:val="24"/>
          <w:lang w:eastAsia="en-US"/>
        </w:rPr>
        <w:t>liczona będzie ze wszystkich dni miesiąca</w:t>
      </w:r>
      <w:r w:rsidR="002802B9">
        <w:rPr>
          <w:rFonts w:eastAsia="+mj-ea"/>
          <w:bCs/>
          <w:kern w:val="24"/>
          <w:sz w:val="24"/>
          <w:szCs w:val="24"/>
          <w:lang w:eastAsia="en-US"/>
        </w:rPr>
        <w:t xml:space="preserve"> poprzedzającego waloryzację</w:t>
      </w:r>
      <w:r w:rsidRPr="00201128">
        <w:rPr>
          <w:rFonts w:eastAsia="+mj-ea"/>
          <w:bCs/>
          <w:kern w:val="24"/>
          <w:sz w:val="24"/>
          <w:szCs w:val="24"/>
          <w:lang w:eastAsia="en-US"/>
        </w:rPr>
        <w:t xml:space="preserve">. </w:t>
      </w:r>
      <w:r w:rsidR="005D30D5">
        <w:rPr>
          <w:rFonts w:eastAsia="+mj-ea"/>
          <w:bCs/>
          <w:kern w:val="24"/>
          <w:sz w:val="24"/>
          <w:szCs w:val="24"/>
          <w:lang w:eastAsia="en-US"/>
        </w:rPr>
        <w:t>Dni,</w:t>
      </w:r>
      <w:r w:rsidR="002802B9">
        <w:rPr>
          <w:rFonts w:eastAsia="+mj-ea"/>
          <w:bCs/>
          <w:kern w:val="24"/>
          <w:sz w:val="24"/>
          <w:szCs w:val="24"/>
          <w:lang w:eastAsia="en-US"/>
        </w:rPr>
        <w:t xml:space="preserve"> w których nie przeprowadzano sesji na TGE s</w:t>
      </w:r>
      <w:r w:rsidR="00AF3B50">
        <w:rPr>
          <w:rFonts w:eastAsia="+mj-ea"/>
          <w:bCs/>
          <w:kern w:val="24"/>
          <w:sz w:val="24"/>
          <w:szCs w:val="24"/>
          <w:lang w:eastAsia="en-US"/>
        </w:rPr>
        <w:t>ą</w:t>
      </w:r>
      <w:r w:rsidR="002802B9">
        <w:rPr>
          <w:rFonts w:eastAsia="+mj-ea"/>
          <w:bCs/>
          <w:kern w:val="24"/>
          <w:sz w:val="24"/>
          <w:szCs w:val="24"/>
          <w:lang w:eastAsia="en-US"/>
        </w:rPr>
        <w:t xml:space="preserve"> </w:t>
      </w:r>
      <w:r w:rsidR="00AF3B50">
        <w:rPr>
          <w:rFonts w:eastAsia="+mj-ea"/>
          <w:bCs/>
          <w:kern w:val="24"/>
          <w:sz w:val="24"/>
          <w:szCs w:val="24"/>
          <w:lang w:eastAsia="en-US"/>
        </w:rPr>
        <w:t xml:space="preserve">nieuwzględniane do </w:t>
      </w:r>
      <w:r w:rsidR="002802B9">
        <w:rPr>
          <w:rFonts w:eastAsia="+mj-ea"/>
          <w:bCs/>
          <w:kern w:val="24"/>
          <w:sz w:val="24"/>
          <w:szCs w:val="24"/>
          <w:lang w:eastAsia="en-US"/>
        </w:rPr>
        <w:t>wyliczenia średniej ceny.</w:t>
      </w:r>
    </w:p>
    <w:p w14:paraId="79B1D89A" w14:textId="77777777" w:rsidR="009514BF" w:rsidRPr="00201128" w:rsidRDefault="009514BF" w:rsidP="009514BF">
      <w:pPr>
        <w:spacing w:after="200" w:line="276" w:lineRule="auto"/>
        <w:ind w:left="792"/>
        <w:contextualSpacing/>
        <w:jc w:val="both"/>
        <w:rPr>
          <w:rFonts w:eastAsia="+mj-ea"/>
          <w:kern w:val="24"/>
          <w:sz w:val="24"/>
          <w:szCs w:val="24"/>
          <w:lang w:eastAsia="en-US"/>
        </w:rPr>
      </w:pPr>
    </w:p>
    <w:p w14:paraId="36CF834F" w14:textId="45E3694E" w:rsidR="009514BF" w:rsidRPr="00201128" w:rsidRDefault="009514BF" w:rsidP="00C704B6">
      <w:pPr>
        <w:numPr>
          <w:ilvl w:val="1"/>
          <w:numId w:val="77"/>
        </w:numPr>
        <w:spacing w:after="200" w:line="276" w:lineRule="auto"/>
        <w:contextualSpacing/>
        <w:jc w:val="both"/>
        <w:rPr>
          <w:rFonts w:eastAsia="+mj-ea"/>
          <w:kern w:val="24"/>
          <w:sz w:val="24"/>
          <w:szCs w:val="24"/>
          <w:lang w:eastAsia="en-US"/>
        </w:rPr>
      </w:pPr>
      <w:r w:rsidRPr="00201128">
        <w:rPr>
          <w:rFonts w:eastAsia="+mj-ea"/>
          <w:kern w:val="24"/>
          <w:sz w:val="24"/>
          <w:szCs w:val="24"/>
          <w:lang w:eastAsia="en-US"/>
        </w:rPr>
        <w:t xml:space="preserve">Dane będące podstawą ustalenia powyższych cen będą uzyskiwane ze strony internetowej </w:t>
      </w:r>
      <w:r w:rsidR="002802B9">
        <w:rPr>
          <w:rFonts w:eastAsia="+mj-ea"/>
          <w:kern w:val="24"/>
          <w:sz w:val="24"/>
          <w:szCs w:val="24"/>
          <w:lang w:eastAsia="en-US"/>
        </w:rPr>
        <w:t>Towarowej Giełdy Energii</w:t>
      </w:r>
      <w:r w:rsidRPr="00201128">
        <w:rPr>
          <w:rFonts w:eastAsia="+mj-ea"/>
          <w:kern w:val="24"/>
          <w:sz w:val="24"/>
          <w:szCs w:val="24"/>
          <w:lang w:eastAsia="en-US"/>
        </w:rPr>
        <w:t>:</w:t>
      </w:r>
    </w:p>
    <w:p w14:paraId="51ED2ED0" w14:textId="0ADDBFCB" w:rsidR="009514BF" w:rsidRPr="00201128" w:rsidRDefault="00BD2B3D" w:rsidP="009514BF">
      <w:pPr>
        <w:spacing w:after="200" w:line="276" w:lineRule="auto"/>
        <w:ind w:left="792"/>
        <w:contextualSpacing/>
        <w:jc w:val="both"/>
        <w:rPr>
          <w:rFonts w:eastAsia="+mj-ea"/>
          <w:kern w:val="24"/>
          <w:sz w:val="24"/>
          <w:szCs w:val="24"/>
          <w:lang w:eastAsia="en-US"/>
        </w:rPr>
      </w:pPr>
      <w:r w:rsidRPr="00965575">
        <w:rPr>
          <w:rFonts w:eastAsia="+mj-ea"/>
          <w:kern w:val="24"/>
          <w:sz w:val="24"/>
          <w:szCs w:val="24"/>
          <w:lang w:eastAsia="en-US"/>
        </w:rPr>
        <w:t>-</w:t>
      </w:r>
      <w:r w:rsidR="009514BF" w:rsidRPr="00965575">
        <w:rPr>
          <w:rFonts w:eastAsia="+mj-ea"/>
          <w:kern w:val="24"/>
          <w:sz w:val="24"/>
          <w:szCs w:val="24"/>
          <w:lang w:eastAsia="en-US"/>
        </w:rPr>
        <w:t xml:space="preserve"> </w:t>
      </w:r>
      <w:r w:rsidRPr="00965575">
        <w:rPr>
          <w:rFonts w:eastAsia="+mj-ea"/>
          <w:kern w:val="24"/>
          <w:sz w:val="24"/>
          <w:szCs w:val="24"/>
          <w:lang w:eastAsia="en-US"/>
        </w:rPr>
        <w:t xml:space="preserve"> </w:t>
      </w:r>
      <w:hyperlink r:id="rId13" w:history="1">
        <w:r w:rsidR="00170F4F" w:rsidRPr="00965575">
          <w:rPr>
            <w:rStyle w:val="Hipercze"/>
            <w:rFonts w:eastAsia="+mj-ea"/>
            <w:kern w:val="24"/>
            <w:sz w:val="24"/>
            <w:szCs w:val="24"/>
            <w:u w:val="none"/>
            <w:lang w:eastAsia="en-US"/>
          </w:rPr>
          <w:t>https://tge.pl/dane-statystyczne</w:t>
        </w:r>
      </w:hyperlink>
      <w:r w:rsidR="00BA03D7">
        <w:rPr>
          <w:rStyle w:val="Hipercze"/>
          <w:rFonts w:eastAsia="+mj-ea"/>
          <w:kern w:val="24"/>
          <w:sz w:val="24"/>
          <w:szCs w:val="24"/>
          <w:u w:val="none"/>
          <w:lang w:eastAsia="en-US"/>
        </w:rPr>
        <w:t xml:space="preserve"> </w:t>
      </w:r>
      <w:r w:rsidR="00BA03D7" w:rsidRPr="00965575">
        <w:rPr>
          <w:rFonts w:eastAsia="+mj-ea"/>
          <w:kern w:val="24"/>
          <w:sz w:val="24"/>
          <w:szCs w:val="24"/>
          <w:lang w:eastAsia="en-US"/>
        </w:rPr>
        <w:t xml:space="preserve"> „</w:t>
      </w:r>
      <w:r w:rsidR="00170F4F" w:rsidRPr="00965575">
        <w:rPr>
          <w:rFonts w:eastAsia="+mj-ea"/>
          <w:kern w:val="24"/>
          <w:sz w:val="24"/>
          <w:szCs w:val="24"/>
          <w:lang w:eastAsia="en-US"/>
        </w:rPr>
        <w:t>Raporty miesięczne”</w:t>
      </w:r>
    </w:p>
    <w:p w14:paraId="1329B57C" w14:textId="29071C7C" w:rsidR="009514BF" w:rsidRPr="005460A2" w:rsidRDefault="009514BF" w:rsidP="00C704B6">
      <w:pPr>
        <w:numPr>
          <w:ilvl w:val="1"/>
          <w:numId w:val="77"/>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Udział kosztu </w:t>
      </w:r>
      <w:r w:rsidR="00AF3B50">
        <w:rPr>
          <w:b/>
          <w:bCs/>
          <w:kern w:val="24"/>
          <w:sz w:val="24"/>
          <w:szCs w:val="24"/>
          <w:lang w:eastAsia="en-US"/>
        </w:rPr>
        <w:t>energii elektrycznej w</w:t>
      </w:r>
      <w:r w:rsidRPr="00201128">
        <w:rPr>
          <w:b/>
          <w:bCs/>
          <w:kern w:val="24"/>
          <w:sz w:val="24"/>
          <w:szCs w:val="24"/>
          <w:lang w:eastAsia="en-US"/>
        </w:rPr>
        <w:t xml:space="preserve"> jednostkowej stawce </w:t>
      </w:r>
      <w:r w:rsidR="00BA03D7" w:rsidRPr="00201128">
        <w:rPr>
          <w:b/>
          <w:bCs/>
          <w:kern w:val="24"/>
          <w:sz w:val="24"/>
          <w:szCs w:val="24"/>
          <w:lang w:eastAsia="en-US"/>
        </w:rPr>
        <w:t>transportowej –</w:t>
      </w:r>
      <w:r w:rsidRPr="005460A2">
        <w:rPr>
          <w:b/>
          <w:bCs/>
          <w:kern w:val="24"/>
          <w:sz w:val="24"/>
          <w:szCs w:val="24"/>
          <w:lang w:eastAsia="en-US"/>
        </w:rPr>
        <w:t xml:space="preserve"> </w:t>
      </w:r>
      <w:r w:rsidR="00BA03D7" w:rsidRPr="005460A2">
        <w:rPr>
          <w:b/>
          <w:bCs/>
          <w:kern w:val="24"/>
          <w:sz w:val="24"/>
          <w:szCs w:val="24"/>
          <w:lang w:eastAsia="en-US"/>
        </w:rPr>
        <w:t>poziom 13%.</w:t>
      </w:r>
      <w:r w:rsidRPr="005460A2">
        <w:rPr>
          <w:b/>
          <w:bCs/>
          <w:kern w:val="24"/>
          <w:sz w:val="24"/>
          <w:szCs w:val="24"/>
          <w:lang w:eastAsia="en-US"/>
        </w:rPr>
        <w:t xml:space="preserve">                            </w:t>
      </w:r>
    </w:p>
    <w:p w14:paraId="42241A4F" w14:textId="77777777" w:rsidR="009514BF" w:rsidRPr="00201128" w:rsidRDefault="009514BF" w:rsidP="00C704B6">
      <w:pPr>
        <w:numPr>
          <w:ilvl w:val="1"/>
          <w:numId w:val="77"/>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Procentowa zmiana ceny </w:t>
      </w:r>
      <w:r w:rsidRPr="00201128">
        <w:rPr>
          <w:kern w:val="24"/>
          <w:sz w:val="24"/>
          <w:szCs w:val="24"/>
          <w:lang w:eastAsia="en-US"/>
        </w:rPr>
        <w:t xml:space="preserve">- wartość procentowa stosunku ceny rozliczeniowej do ceny referencyjnej (bazowej). </w:t>
      </w:r>
    </w:p>
    <w:p w14:paraId="7E120E61" w14:textId="7F69BA6E" w:rsidR="009514BF" w:rsidRPr="00201128" w:rsidRDefault="009514BF" w:rsidP="00C704B6">
      <w:pPr>
        <w:numPr>
          <w:ilvl w:val="1"/>
          <w:numId w:val="77"/>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Tabela paliwowa </w:t>
      </w:r>
      <w:r w:rsidRPr="00201128">
        <w:rPr>
          <w:kern w:val="24"/>
          <w:sz w:val="24"/>
          <w:szCs w:val="24"/>
          <w:lang w:eastAsia="en-US"/>
        </w:rPr>
        <w:t xml:space="preserve">– model dostosowujący wysokość jednostkowych stawek transportowych poprzez automatyczne uwzględnienie zmian cen </w:t>
      </w:r>
      <w:r w:rsidR="00AF3B50">
        <w:rPr>
          <w:kern w:val="24"/>
          <w:sz w:val="24"/>
          <w:szCs w:val="24"/>
          <w:lang w:eastAsia="en-US"/>
        </w:rPr>
        <w:t>energii</w:t>
      </w:r>
      <w:r w:rsidRPr="00201128">
        <w:rPr>
          <w:kern w:val="24"/>
          <w:sz w:val="24"/>
          <w:szCs w:val="24"/>
          <w:lang w:eastAsia="en-US"/>
        </w:rPr>
        <w:t xml:space="preserve"> </w:t>
      </w:r>
      <w:r w:rsidRPr="00201128">
        <w:rPr>
          <w:kern w:val="24"/>
          <w:sz w:val="24"/>
          <w:szCs w:val="24"/>
          <w:lang w:eastAsia="en-US"/>
        </w:rPr>
        <w:br/>
        <w:t xml:space="preserve">w porównaniu do referencyjnego poziomu cen obowiązującego dla ustalonego okresu. </w:t>
      </w:r>
    </w:p>
    <w:p w14:paraId="15BE9C99" w14:textId="77777777" w:rsidR="009514BF" w:rsidRPr="00201128" w:rsidRDefault="009514BF" w:rsidP="009514BF">
      <w:pPr>
        <w:spacing w:after="200" w:line="276" w:lineRule="auto"/>
        <w:ind w:left="567"/>
        <w:contextualSpacing/>
        <w:jc w:val="both"/>
        <w:rPr>
          <w:rFonts w:eastAsia="+mj-ea"/>
          <w:kern w:val="24"/>
          <w:sz w:val="22"/>
          <w:szCs w:val="22"/>
          <w:lang w:eastAsia="en-US"/>
        </w:rPr>
      </w:pPr>
      <m:oMathPara>
        <m:oMath>
          <m:r>
            <m:rPr>
              <m:sty m:val="bi"/>
            </m:rPr>
            <w:rPr>
              <w:rFonts w:ascii="Cambria Math" w:hAnsi="Cambria Math"/>
              <w:kern w:val="24"/>
              <w:sz w:val="22"/>
              <w:szCs w:val="22"/>
              <w:lang w:eastAsia="en-US"/>
            </w:rPr>
            <m:t>Procentowa zmiana ceny </m:t>
          </m:r>
          <m:r>
            <m:rPr>
              <m:sty m:val="p"/>
            </m:rPr>
            <w:rPr>
              <w:rFonts w:ascii="Cambria Math" w:hAnsi="Cambria Math"/>
              <w:kern w:val="24"/>
              <w:sz w:val="22"/>
              <w:szCs w:val="22"/>
              <w:lang w:eastAsia="en-US"/>
            </w:rPr>
            <m:t>=</m:t>
          </m:r>
          <m:d>
            <m:dPr>
              <m:ctrlPr>
                <w:rPr>
                  <w:rFonts w:ascii="Cambria Math" w:hAnsi="Cambria Math"/>
                  <w:i/>
                  <w:iCs/>
                  <w:kern w:val="24"/>
                  <w:sz w:val="22"/>
                  <w:szCs w:val="22"/>
                  <w:lang w:eastAsia="en-US"/>
                </w:rPr>
              </m:ctrlPr>
            </m:dPr>
            <m:e>
              <m:f>
                <m:fPr>
                  <m:ctrlPr>
                    <w:rPr>
                      <w:rFonts w:ascii="Cambria Math" w:hAnsi="Cambria Math"/>
                      <w:i/>
                      <w:iCs/>
                      <w:kern w:val="24"/>
                      <w:sz w:val="22"/>
                      <w:szCs w:val="22"/>
                      <w:lang w:eastAsia="en-US"/>
                    </w:rPr>
                  </m:ctrlPr>
                </m:fPr>
                <m:num>
                  <m:r>
                    <w:rPr>
                      <w:rFonts w:ascii="Cambria Math" w:hAnsi="Cambria Math"/>
                      <w:kern w:val="24"/>
                      <w:sz w:val="22"/>
                      <w:szCs w:val="22"/>
                      <w:lang w:eastAsia="en-US"/>
                    </w:rPr>
                    <m:t>cena rozliczeniowa x 100%</m:t>
                  </m:r>
                </m:num>
                <m:den>
                  <m:r>
                    <m:rPr>
                      <m:sty m:val="p"/>
                    </m:rPr>
                    <w:rPr>
                      <w:rFonts w:ascii="Cambria Math" w:hAnsi="Cambria Math"/>
                      <w:kern w:val="24"/>
                      <w:sz w:val="22"/>
                      <w:szCs w:val="22"/>
                      <w:lang w:eastAsia="en-US"/>
                    </w:rPr>
                    <m:t>cena referencyjna (bazowa)</m:t>
                  </m:r>
                </m:den>
              </m:f>
            </m:e>
          </m:d>
          <m:r>
            <w:rPr>
              <w:rFonts w:ascii="Cambria Math" w:hAnsi="Cambria Math"/>
              <w:kern w:val="24"/>
              <w:sz w:val="22"/>
              <w:szCs w:val="22"/>
              <w:lang w:eastAsia="en-US"/>
            </w:rPr>
            <m:t>-100</m:t>
          </m:r>
        </m:oMath>
      </m:oMathPara>
    </w:p>
    <w:p w14:paraId="4C8A48B6" w14:textId="77777777" w:rsidR="009514BF" w:rsidRPr="00201128" w:rsidRDefault="009514BF" w:rsidP="009514BF">
      <w:pPr>
        <w:spacing w:after="200" w:line="276" w:lineRule="auto"/>
        <w:ind w:left="720"/>
        <w:contextualSpacing/>
        <w:jc w:val="both"/>
        <w:rPr>
          <w:b/>
          <w:kern w:val="24"/>
          <w:sz w:val="12"/>
          <w:szCs w:val="12"/>
          <w:lang w:eastAsia="en-US"/>
        </w:rPr>
      </w:pPr>
    </w:p>
    <w:p w14:paraId="298FB46B" w14:textId="315FF62D" w:rsidR="000749C1" w:rsidRPr="000749C1" w:rsidRDefault="009514BF" w:rsidP="00C704B6">
      <w:pPr>
        <w:numPr>
          <w:ilvl w:val="0"/>
          <w:numId w:val="77"/>
        </w:numPr>
        <w:spacing w:after="200" w:line="276" w:lineRule="auto"/>
        <w:contextualSpacing/>
        <w:jc w:val="both"/>
        <w:rPr>
          <w:b/>
          <w:kern w:val="24"/>
          <w:sz w:val="24"/>
          <w:szCs w:val="24"/>
          <w:lang w:eastAsia="en-US"/>
        </w:rPr>
      </w:pPr>
      <w:r w:rsidRPr="00201128">
        <w:rPr>
          <w:rFonts w:eastAsia="+mj-ea"/>
          <w:kern w:val="24"/>
          <w:sz w:val="24"/>
          <w:szCs w:val="24"/>
          <w:lang w:eastAsia="en-US"/>
        </w:rPr>
        <w:t xml:space="preserve">Wprowadzoną w PGG S.A. formułę </w:t>
      </w:r>
      <w:r>
        <w:rPr>
          <w:rFonts w:eastAsia="+mj-ea"/>
          <w:kern w:val="24"/>
          <w:sz w:val="24"/>
          <w:szCs w:val="24"/>
          <w:lang w:eastAsia="en-US"/>
        </w:rPr>
        <w:t xml:space="preserve">waloryzacyjną w oparciu o </w:t>
      </w:r>
      <w:r w:rsidRPr="00201128">
        <w:rPr>
          <w:rFonts w:eastAsia="+mj-ea"/>
          <w:kern w:val="24"/>
          <w:sz w:val="24"/>
          <w:szCs w:val="24"/>
          <w:lang w:eastAsia="en-US"/>
        </w:rPr>
        <w:t>korekt</w:t>
      </w:r>
      <w:r>
        <w:rPr>
          <w:rFonts w:eastAsia="+mj-ea"/>
          <w:kern w:val="24"/>
          <w:sz w:val="24"/>
          <w:szCs w:val="24"/>
          <w:lang w:eastAsia="en-US"/>
        </w:rPr>
        <w:t>ę</w:t>
      </w:r>
      <w:r w:rsidRPr="00201128">
        <w:rPr>
          <w:rFonts w:eastAsia="+mj-ea"/>
          <w:kern w:val="24"/>
          <w:sz w:val="24"/>
          <w:szCs w:val="24"/>
          <w:lang w:eastAsia="en-US"/>
        </w:rPr>
        <w:t xml:space="preserve"> paliwo</w:t>
      </w:r>
      <w:r>
        <w:rPr>
          <w:rFonts w:eastAsia="+mj-ea"/>
          <w:kern w:val="24"/>
          <w:sz w:val="24"/>
          <w:szCs w:val="24"/>
          <w:lang w:eastAsia="en-US"/>
        </w:rPr>
        <w:t>wą</w:t>
      </w:r>
      <w:r w:rsidRPr="00201128">
        <w:rPr>
          <w:rFonts w:eastAsia="+mj-ea"/>
          <w:kern w:val="24"/>
          <w:sz w:val="24"/>
          <w:szCs w:val="24"/>
          <w:lang w:eastAsia="en-US"/>
        </w:rPr>
        <w:t xml:space="preserve"> cechują następujące zasady:</w:t>
      </w:r>
    </w:p>
    <w:p w14:paraId="36CB4C6B" w14:textId="345B9AC1" w:rsidR="000749C1" w:rsidRPr="000749C1" w:rsidRDefault="000749C1" w:rsidP="00C704B6">
      <w:pPr>
        <w:numPr>
          <w:ilvl w:val="1"/>
          <w:numId w:val="78"/>
        </w:numPr>
        <w:spacing w:after="200" w:line="276" w:lineRule="auto"/>
        <w:ind w:left="709"/>
        <w:contextualSpacing/>
        <w:jc w:val="both"/>
        <w:rPr>
          <w:b/>
          <w:kern w:val="24"/>
          <w:sz w:val="24"/>
          <w:szCs w:val="24"/>
          <w:lang w:eastAsia="en-US"/>
        </w:rPr>
      </w:pPr>
      <w:r w:rsidRPr="00201128">
        <w:rPr>
          <w:kern w:val="24"/>
          <w:sz w:val="24"/>
          <w:szCs w:val="24"/>
          <w:lang w:eastAsia="en-US"/>
        </w:rPr>
        <w:t xml:space="preserve">Określenie </w:t>
      </w:r>
      <w:r>
        <w:rPr>
          <w:kern w:val="24"/>
          <w:sz w:val="24"/>
          <w:szCs w:val="24"/>
          <w:lang w:eastAsia="en-US"/>
        </w:rPr>
        <w:t xml:space="preserve">maksymalnej </w:t>
      </w:r>
      <w:r w:rsidRPr="00201128">
        <w:rPr>
          <w:kern w:val="24"/>
          <w:sz w:val="24"/>
          <w:szCs w:val="24"/>
          <w:lang w:eastAsia="en-US"/>
        </w:rPr>
        <w:t xml:space="preserve">ceny rozliczeniowej odbywa się </w:t>
      </w:r>
      <w:r>
        <w:rPr>
          <w:kern w:val="24"/>
          <w:sz w:val="24"/>
          <w:szCs w:val="24"/>
          <w:lang w:eastAsia="en-US"/>
        </w:rPr>
        <w:t>w cyklach dwunastomiesięcznych, przy czym pierwsza zmiana maksymalnej ceny rozliczeniowej następuje od siódmego miesiąca realizacji umowy.</w:t>
      </w:r>
    </w:p>
    <w:p w14:paraId="59274935" w14:textId="5BC52FE5" w:rsidR="009514BF" w:rsidRPr="00201128" w:rsidRDefault="009514BF" w:rsidP="00C704B6">
      <w:pPr>
        <w:numPr>
          <w:ilvl w:val="1"/>
          <w:numId w:val="78"/>
        </w:numPr>
        <w:spacing w:after="200" w:line="276" w:lineRule="auto"/>
        <w:ind w:left="709"/>
        <w:contextualSpacing/>
        <w:jc w:val="both"/>
        <w:rPr>
          <w:b/>
          <w:kern w:val="24"/>
          <w:sz w:val="24"/>
          <w:szCs w:val="24"/>
          <w:lang w:eastAsia="en-US"/>
        </w:rPr>
      </w:pPr>
      <w:r w:rsidRPr="00201128">
        <w:rPr>
          <w:kern w:val="24"/>
          <w:sz w:val="24"/>
          <w:szCs w:val="24"/>
          <w:lang w:eastAsia="en-US"/>
        </w:rPr>
        <w:t xml:space="preserve">Wskaźnik BAF dla </w:t>
      </w:r>
      <w:r>
        <w:rPr>
          <w:kern w:val="24"/>
          <w:sz w:val="24"/>
          <w:szCs w:val="24"/>
          <w:lang w:eastAsia="en-US"/>
        </w:rPr>
        <w:t>celów waloryzacji</w:t>
      </w:r>
      <w:r w:rsidRPr="00201128">
        <w:rPr>
          <w:kern w:val="24"/>
          <w:sz w:val="24"/>
          <w:szCs w:val="24"/>
          <w:lang w:eastAsia="en-US"/>
        </w:rPr>
        <w:t xml:space="preserve"> obliczany jest poprzez podstawienie</w:t>
      </w:r>
      <w:r>
        <w:rPr>
          <w:kern w:val="24"/>
          <w:sz w:val="24"/>
          <w:szCs w:val="24"/>
          <w:lang w:eastAsia="en-US"/>
        </w:rPr>
        <w:t xml:space="preserve"> </w:t>
      </w:r>
      <w:r w:rsidRPr="00201128">
        <w:rPr>
          <w:kern w:val="24"/>
          <w:sz w:val="24"/>
          <w:szCs w:val="24"/>
          <w:lang w:eastAsia="en-US"/>
        </w:rPr>
        <w:t xml:space="preserve">do w/w wzoru </w:t>
      </w:r>
      <w:r w:rsidRPr="00201128">
        <w:rPr>
          <w:b/>
          <w:kern w:val="24"/>
          <w:sz w:val="24"/>
          <w:szCs w:val="24"/>
          <w:lang w:eastAsia="en-US"/>
        </w:rPr>
        <w:t>ceny rozliczeniowej</w:t>
      </w:r>
      <w:r w:rsidRPr="00201128">
        <w:rPr>
          <w:kern w:val="24"/>
          <w:sz w:val="24"/>
          <w:szCs w:val="24"/>
          <w:lang w:eastAsia="en-US"/>
        </w:rPr>
        <w:t xml:space="preserve"> oraz przyjętej </w:t>
      </w:r>
      <w:r w:rsidRPr="00201128">
        <w:rPr>
          <w:b/>
          <w:kern w:val="24"/>
          <w:sz w:val="24"/>
          <w:szCs w:val="24"/>
          <w:lang w:eastAsia="en-US"/>
        </w:rPr>
        <w:t>ceny referencyjnej</w:t>
      </w:r>
      <w:r w:rsidRPr="00201128">
        <w:rPr>
          <w:kern w:val="24"/>
          <w:sz w:val="24"/>
          <w:szCs w:val="24"/>
          <w:lang w:eastAsia="en-US"/>
        </w:rPr>
        <w:t xml:space="preserve"> i przyporządkowanie wyniku do odpowiedniego przedziału w </w:t>
      </w:r>
      <w:r w:rsidRPr="00201128">
        <w:rPr>
          <w:b/>
          <w:kern w:val="24"/>
          <w:sz w:val="24"/>
          <w:szCs w:val="24"/>
          <w:lang w:eastAsia="en-US"/>
        </w:rPr>
        <w:t>tabeli paliwowej</w:t>
      </w:r>
      <w:r w:rsidRPr="00201128">
        <w:rPr>
          <w:kern w:val="24"/>
          <w:sz w:val="24"/>
          <w:szCs w:val="24"/>
          <w:lang w:eastAsia="en-US"/>
        </w:rPr>
        <w:t>.</w:t>
      </w:r>
    </w:p>
    <w:p w14:paraId="53305569" w14:textId="77777777" w:rsidR="009514BF" w:rsidRPr="00201128" w:rsidRDefault="009514BF" w:rsidP="00C704B6">
      <w:pPr>
        <w:numPr>
          <w:ilvl w:val="1"/>
          <w:numId w:val="78"/>
        </w:numPr>
        <w:spacing w:after="200" w:line="276" w:lineRule="auto"/>
        <w:ind w:left="709"/>
        <w:contextualSpacing/>
        <w:jc w:val="both"/>
        <w:rPr>
          <w:b/>
          <w:kern w:val="24"/>
          <w:sz w:val="24"/>
          <w:szCs w:val="24"/>
          <w:lang w:eastAsia="en-US"/>
        </w:rPr>
      </w:pPr>
      <w:r w:rsidRPr="00201128">
        <w:rPr>
          <w:kern w:val="24"/>
          <w:sz w:val="24"/>
          <w:szCs w:val="24"/>
          <w:lang w:eastAsia="en-US"/>
        </w:rPr>
        <w:lastRenderedPageBreak/>
        <w:t xml:space="preserve">Mechanizm korekty paliwowej stosowany jest zarówno w przypadku wzrostu jak </w:t>
      </w:r>
      <w:r w:rsidRPr="00201128">
        <w:rPr>
          <w:kern w:val="24"/>
          <w:sz w:val="24"/>
          <w:szCs w:val="24"/>
          <w:lang w:eastAsia="en-US"/>
        </w:rPr>
        <w:br/>
        <w:t>i obniżki cen paliw.</w:t>
      </w:r>
    </w:p>
    <w:p w14:paraId="00499136" w14:textId="77777777" w:rsidR="009514BF" w:rsidRPr="00201128" w:rsidRDefault="009514BF" w:rsidP="00C704B6">
      <w:pPr>
        <w:numPr>
          <w:ilvl w:val="1"/>
          <w:numId w:val="78"/>
        </w:numPr>
        <w:spacing w:after="200" w:line="276" w:lineRule="auto"/>
        <w:ind w:left="709"/>
        <w:contextualSpacing/>
        <w:jc w:val="both"/>
        <w:rPr>
          <w:b/>
          <w:kern w:val="24"/>
          <w:sz w:val="24"/>
          <w:szCs w:val="24"/>
          <w:lang w:eastAsia="en-US"/>
        </w:rPr>
      </w:pPr>
      <w:r w:rsidRPr="00201128">
        <w:rPr>
          <w:b/>
          <w:kern w:val="24"/>
          <w:sz w:val="24"/>
          <w:szCs w:val="24"/>
          <w:lang w:eastAsia="en-US"/>
        </w:rPr>
        <w:t>Zmian</w:t>
      </w:r>
      <w:r>
        <w:rPr>
          <w:b/>
          <w:kern w:val="24"/>
          <w:sz w:val="24"/>
          <w:szCs w:val="24"/>
          <w:lang w:eastAsia="en-US"/>
        </w:rPr>
        <w:t>a</w:t>
      </w:r>
      <w:r w:rsidRPr="00201128">
        <w:rPr>
          <w:b/>
          <w:kern w:val="24"/>
          <w:sz w:val="24"/>
          <w:szCs w:val="24"/>
          <w:lang w:eastAsia="en-US"/>
        </w:rPr>
        <w:t xml:space="preserve"> cen</w:t>
      </w:r>
      <w:r>
        <w:rPr>
          <w:b/>
          <w:kern w:val="24"/>
          <w:sz w:val="24"/>
          <w:szCs w:val="24"/>
          <w:lang w:eastAsia="en-US"/>
        </w:rPr>
        <w:t>y</w:t>
      </w:r>
      <w:r w:rsidRPr="00201128">
        <w:rPr>
          <w:b/>
          <w:kern w:val="24"/>
          <w:sz w:val="24"/>
          <w:szCs w:val="24"/>
          <w:lang w:eastAsia="en-US"/>
        </w:rPr>
        <w:t xml:space="preserve"> netto jednostkow</w:t>
      </w:r>
      <w:r>
        <w:rPr>
          <w:b/>
          <w:kern w:val="24"/>
          <w:sz w:val="24"/>
          <w:szCs w:val="24"/>
          <w:lang w:eastAsia="en-US"/>
        </w:rPr>
        <w:t>ej</w:t>
      </w:r>
      <w:r w:rsidRPr="00201128">
        <w:rPr>
          <w:b/>
          <w:kern w:val="24"/>
          <w:sz w:val="24"/>
          <w:szCs w:val="24"/>
          <w:lang w:eastAsia="en-US"/>
        </w:rPr>
        <w:t xml:space="preserve"> stawk</w:t>
      </w:r>
      <w:r>
        <w:rPr>
          <w:b/>
          <w:kern w:val="24"/>
          <w:sz w:val="24"/>
          <w:szCs w:val="24"/>
          <w:lang w:eastAsia="en-US"/>
        </w:rPr>
        <w:t>i</w:t>
      </w:r>
      <w:r w:rsidRPr="00201128">
        <w:rPr>
          <w:b/>
          <w:kern w:val="24"/>
          <w:sz w:val="24"/>
          <w:szCs w:val="24"/>
          <w:lang w:eastAsia="en-US"/>
        </w:rPr>
        <w:t xml:space="preserve"> transportow</w:t>
      </w:r>
      <w:r>
        <w:rPr>
          <w:b/>
          <w:kern w:val="24"/>
          <w:sz w:val="24"/>
          <w:szCs w:val="24"/>
          <w:lang w:eastAsia="en-US"/>
        </w:rPr>
        <w:t>ej</w:t>
      </w:r>
      <w:r w:rsidRPr="00201128">
        <w:rPr>
          <w:b/>
          <w:kern w:val="24"/>
          <w:sz w:val="24"/>
          <w:szCs w:val="24"/>
          <w:lang w:eastAsia="en-US"/>
        </w:rPr>
        <w:t xml:space="preserve"> określon</w:t>
      </w:r>
      <w:r>
        <w:rPr>
          <w:b/>
          <w:kern w:val="24"/>
          <w:sz w:val="24"/>
          <w:szCs w:val="24"/>
          <w:lang w:eastAsia="en-US"/>
        </w:rPr>
        <w:t>ej</w:t>
      </w:r>
      <w:r w:rsidRPr="00201128">
        <w:rPr>
          <w:b/>
          <w:kern w:val="24"/>
          <w:sz w:val="24"/>
          <w:szCs w:val="24"/>
          <w:lang w:eastAsia="en-US"/>
        </w:rPr>
        <w:t xml:space="preserve"> w umowie </w:t>
      </w:r>
      <w:r w:rsidRPr="00201128">
        <w:rPr>
          <w:b/>
          <w:kern w:val="24"/>
          <w:sz w:val="24"/>
          <w:szCs w:val="24"/>
          <w:lang w:eastAsia="en-US"/>
        </w:rPr>
        <w:br/>
        <w:t>z uwzględnieniem mechanizmu korekty BAF dotycz</w:t>
      </w:r>
      <w:r>
        <w:rPr>
          <w:b/>
          <w:kern w:val="24"/>
          <w:sz w:val="24"/>
          <w:szCs w:val="24"/>
          <w:lang w:eastAsia="en-US"/>
        </w:rPr>
        <w:t>y</w:t>
      </w:r>
      <w:r w:rsidRPr="00201128">
        <w:rPr>
          <w:b/>
          <w:kern w:val="24"/>
          <w:sz w:val="24"/>
          <w:szCs w:val="24"/>
          <w:lang w:eastAsia="en-US"/>
        </w:rPr>
        <w:t xml:space="preserve"> staw</w:t>
      </w:r>
      <w:r>
        <w:rPr>
          <w:b/>
          <w:kern w:val="24"/>
          <w:sz w:val="24"/>
          <w:szCs w:val="24"/>
          <w:lang w:eastAsia="en-US"/>
        </w:rPr>
        <w:t>ki</w:t>
      </w:r>
      <w:r w:rsidRPr="00201128">
        <w:rPr>
          <w:b/>
          <w:kern w:val="24"/>
          <w:sz w:val="24"/>
          <w:szCs w:val="24"/>
          <w:lang w:eastAsia="en-US"/>
        </w:rPr>
        <w:t xml:space="preserve"> zł/</w:t>
      </w:r>
      <w:r>
        <w:rPr>
          <w:b/>
          <w:kern w:val="24"/>
          <w:sz w:val="24"/>
          <w:szCs w:val="24"/>
          <w:lang w:eastAsia="en-US"/>
        </w:rPr>
        <w:t>tonę</w:t>
      </w:r>
      <w:r w:rsidRPr="00201128">
        <w:rPr>
          <w:b/>
          <w:kern w:val="24"/>
          <w:sz w:val="24"/>
          <w:szCs w:val="24"/>
          <w:lang w:eastAsia="en-US"/>
        </w:rPr>
        <w:t>.</w:t>
      </w:r>
    </w:p>
    <w:p w14:paraId="42A3CA78" w14:textId="77777777" w:rsidR="009514BF" w:rsidRPr="00201128" w:rsidRDefault="009514BF" w:rsidP="00C704B6">
      <w:pPr>
        <w:numPr>
          <w:ilvl w:val="0"/>
          <w:numId w:val="79"/>
        </w:numPr>
        <w:tabs>
          <w:tab w:val="left" w:pos="7260"/>
        </w:tabs>
        <w:spacing w:before="240" w:after="200" w:line="276" w:lineRule="auto"/>
        <w:contextualSpacing/>
        <w:rPr>
          <w:bCs/>
          <w:kern w:val="24"/>
          <w:sz w:val="24"/>
          <w:szCs w:val="24"/>
          <w:lang w:eastAsia="en-US"/>
        </w:rPr>
      </w:pPr>
      <w:r w:rsidRPr="00201128">
        <w:rPr>
          <w:bCs/>
          <w:kern w:val="24"/>
          <w:sz w:val="24"/>
          <w:szCs w:val="24"/>
          <w:lang w:eastAsia="en-US"/>
        </w:rPr>
        <w:t>Algorytm ustalania wartości wskaźnika BAF:</w:t>
      </w:r>
    </w:p>
    <w:p w14:paraId="209B23E1" w14:textId="4E0E0B26" w:rsidR="009514BF" w:rsidRPr="00201128" w:rsidRDefault="009514BF" w:rsidP="00C704B6">
      <w:pPr>
        <w:numPr>
          <w:ilvl w:val="1"/>
          <w:numId w:val="79"/>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Wartość wskaźnika korekty paliwowej ustalan</w:t>
      </w:r>
      <w:r>
        <w:rPr>
          <w:kern w:val="24"/>
          <w:sz w:val="24"/>
          <w:szCs w:val="24"/>
          <w:lang w:eastAsia="en-US"/>
        </w:rPr>
        <w:t>y</w:t>
      </w:r>
      <w:r w:rsidRPr="00201128">
        <w:rPr>
          <w:kern w:val="24"/>
          <w:sz w:val="24"/>
          <w:szCs w:val="24"/>
          <w:lang w:eastAsia="en-US"/>
        </w:rPr>
        <w:t xml:space="preserve"> </w:t>
      </w:r>
      <w:r>
        <w:rPr>
          <w:kern w:val="24"/>
          <w:sz w:val="24"/>
          <w:szCs w:val="24"/>
          <w:lang w:eastAsia="en-US"/>
        </w:rPr>
        <w:t>będzie</w:t>
      </w:r>
      <w:r w:rsidRPr="00201128">
        <w:rPr>
          <w:kern w:val="24"/>
          <w:sz w:val="24"/>
          <w:szCs w:val="24"/>
          <w:lang w:eastAsia="en-US"/>
        </w:rPr>
        <w:t xml:space="preserve"> w cyklach</w:t>
      </w:r>
      <w:r>
        <w:rPr>
          <w:kern w:val="24"/>
          <w:sz w:val="24"/>
          <w:szCs w:val="24"/>
          <w:lang w:eastAsia="en-US"/>
        </w:rPr>
        <w:t xml:space="preserve"> zgodnych z waloryzacją umowy</w:t>
      </w:r>
      <w:r w:rsidRPr="00201128">
        <w:rPr>
          <w:kern w:val="24"/>
          <w:sz w:val="24"/>
          <w:szCs w:val="24"/>
          <w:lang w:eastAsia="en-US"/>
        </w:rPr>
        <w:t>, dla którego obliczana jest cena rozliczeniowa.</w:t>
      </w:r>
    </w:p>
    <w:p w14:paraId="7ABC30BF" w14:textId="77777777" w:rsidR="009514BF" w:rsidRPr="00201128" w:rsidRDefault="009514BF" w:rsidP="00C704B6">
      <w:pPr>
        <w:numPr>
          <w:ilvl w:val="1"/>
          <w:numId w:val="79"/>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Zmiana wartości wskaźnika dokonywana jest po przekroczeniu progu wrażliwości ustalonego w przedziale 5%.</w:t>
      </w:r>
    </w:p>
    <w:p w14:paraId="20A71091" w14:textId="77777777" w:rsidR="009514BF" w:rsidRPr="00201128" w:rsidRDefault="009514BF" w:rsidP="00C704B6">
      <w:pPr>
        <w:numPr>
          <w:ilvl w:val="1"/>
          <w:numId w:val="79"/>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Przekroczenie procentowej zmiany ceny paliwa o próg 5% lub wielokrotności 5% powoduje korektę jednostkow</w:t>
      </w:r>
      <w:r>
        <w:rPr>
          <w:kern w:val="24"/>
          <w:sz w:val="24"/>
          <w:szCs w:val="24"/>
          <w:lang w:eastAsia="en-US"/>
        </w:rPr>
        <w:t>ej</w:t>
      </w:r>
      <w:r w:rsidRPr="00201128">
        <w:rPr>
          <w:kern w:val="24"/>
          <w:sz w:val="24"/>
          <w:szCs w:val="24"/>
          <w:lang w:eastAsia="en-US"/>
        </w:rPr>
        <w:t xml:space="preserve"> stawk</w:t>
      </w:r>
      <w:r>
        <w:rPr>
          <w:kern w:val="24"/>
          <w:sz w:val="24"/>
          <w:szCs w:val="24"/>
          <w:lang w:eastAsia="en-US"/>
        </w:rPr>
        <w:t>i</w:t>
      </w:r>
      <w:r w:rsidRPr="00201128">
        <w:rPr>
          <w:kern w:val="24"/>
          <w:sz w:val="24"/>
          <w:szCs w:val="24"/>
          <w:lang w:eastAsia="en-US"/>
        </w:rPr>
        <w:t xml:space="preserve"> transportow</w:t>
      </w:r>
      <w:r>
        <w:rPr>
          <w:kern w:val="24"/>
          <w:sz w:val="24"/>
          <w:szCs w:val="24"/>
          <w:lang w:eastAsia="en-US"/>
        </w:rPr>
        <w:t>ej</w:t>
      </w:r>
      <w:r w:rsidRPr="00201128">
        <w:rPr>
          <w:kern w:val="24"/>
          <w:sz w:val="24"/>
          <w:szCs w:val="24"/>
          <w:lang w:eastAsia="en-US"/>
        </w:rPr>
        <w:t xml:space="preserve"> (in plus lub in minus) o:</w:t>
      </w:r>
    </w:p>
    <w:p w14:paraId="443343D9" w14:textId="7EE93E92" w:rsidR="009514BF" w:rsidRPr="00201128" w:rsidRDefault="009514BF" w:rsidP="00C704B6">
      <w:pPr>
        <w:numPr>
          <w:ilvl w:val="0"/>
          <w:numId w:val="69"/>
        </w:numPr>
        <w:tabs>
          <w:tab w:val="left" w:pos="7260"/>
        </w:tabs>
        <w:spacing w:before="240" w:after="200" w:line="276" w:lineRule="auto"/>
        <w:contextualSpacing/>
        <w:jc w:val="both"/>
        <w:rPr>
          <w:bCs/>
          <w:kern w:val="24"/>
          <w:sz w:val="24"/>
          <w:szCs w:val="24"/>
          <w:lang w:eastAsia="en-US"/>
        </w:rPr>
      </w:pPr>
      <w:r w:rsidRPr="00201128">
        <w:rPr>
          <w:b/>
          <w:kern w:val="24"/>
          <w:sz w:val="24"/>
          <w:szCs w:val="24"/>
          <w:lang w:eastAsia="en-US"/>
        </w:rPr>
        <w:t xml:space="preserve">dla transportu kolejowego </w:t>
      </w:r>
      <w:r w:rsidR="00E53EC0">
        <w:rPr>
          <w:b/>
          <w:kern w:val="24"/>
          <w:sz w:val="24"/>
          <w:szCs w:val="24"/>
          <w:lang w:eastAsia="en-US"/>
        </w:rPr>
        <w:t>towarów</w:t>
      </w:r>
      <w:r w:rsidRPr="00201128">
        <w:rPr>
          <w:bCs/>
          <w:kern w:val="24"/>
          <w:sz w:val="24"/>
          <w:szCs w:val="24"/>
          <w:lang w:eastAsia="en-US"/>
        </w:rPr>
        <w:t xml:space="preserve"> o </w:t>
      </w:r>
      <w:r>
        <w:rPr>
          <w:bCs/>
          <w:kern w:val="24"/>
          <w:sz w:val="24"/>
          <w:szCs w:val="24"/>
          <w:lang w:eastAsia="en-US"/>
        </w:rPr>
        <w:t>0,</w:t>
      </w:r>
      <w:r w:rsidR="00D8670F">
        <w:rPr>
          <w:bCs/>
          <w:kern w:val="24"/>
          <w:sz w:val="24"/>
          <w:szCs w:val="24"/>
          <w:lang w:eastAsia="en-US"/>
        </w:rPr>
        <w:t>65</w:t>
      </w:r>
      <w:r w:rsidRPr="00201128">
        <w:rPr>
          <w:bCs/>
          <w:kern w:val="24"/>
          <w:sz w:val="24"/>
          <w:szCs w:val="24"/>
          <w:lang w:eastAsia="en-US"/>
        </w:rPr>
        <w:t xml:space="preserve"> </w:t>
      </w:r>
      <w:r w:rsidRPr="00201128">
        <w:rPr>
          <w:kern w:val="24"/>
          <w:sz w:val="24"/>
          <w:szCs w:val="24"/>
          <w:lang w:eastAsia="en-US"/>
        </w:rPr>
        <w:t>lub więcej punktu procentowego zgodnie z zamieszczoną poniżej tabelą paliwową.</w:t>
      </w:r>
    </w:p>
    <w:tbl>
      <w:tblPr>
        <w:tblW w:w="6095" w:type="dxa"/>
        <w:tblInd w:w="1266" w:type="dxa"/>
        <w:tblCellMar>
          <w:left w:w="70" w:type="dxa"/>
          <w:right w:w="70" w:type="dxa"/>
        </w:tblCellMar>
        <w:tblLook w:val="04A0" w:firstRow="1" w:lastRow="0" w:firstColumn="1" w:lastColumn="0" w:noHBand="0" w:noVBand="1"/>
      </w:tblPr>
      <w:tblGrid>
        <w:gridCol w:w="2410"/>
        <w:gridCol w:w="1843"/>
        <w:gridCol w:w="1842"/>
      </w:tblGrid>
      <w:tr w:rsidR="009514BF" w:rsidRPr="00823DDE" w14:paraId="3C88B9D9" w14:textId="77777777" w:rsidTr="002D3764">
        <w:trPr>
          <w:trHeight w:val="255"/>
        </w:trPr>
        <w:tc>
          <w:tcPr>
            <w:tcW w:w="4253"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BEA602" w14:textId="77777777" w:rsidR="009514BF" w:rsidRPr="00823DDE" w:rsidRDefault="009514BF" w:rsidP="002D3764">
            <w:pPr>
              <w:jc w:val="center"/>
              <w:rPr>
                <w:rFonts w:ascii="Calibri" w:hAnsi="Calibri" w:cs="Calibri"/>
                <w:color w:val="000000"/>
              </w:rPr>
            </w:pPr>
            <w:r w:rsidRPr="00823DDE">
              <w:rPr>
                <w:rFonts w:ascii="Calibri" w:hAnsi="Calibri" w:cs="Calibri"/>
                <w:color w:val="000000"/>
              </w:rPr>
              <w:t>Korekta Paliwowa</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15F39430" w14:textId="77777777" w:rsidR="009514BF" w:rsidRPr="00823DDE" w:rsidRDefault="009514BF" w:rsidP="002D3764">
            <w:pPr>
              <w:jc w:val="center"/>
              <w:rPr>
                <w:rFonts w:ascii="Calibri" w:hAnsi="Calibri" w:cs="Calibri"/>
                <w:color w:val="000000"/>
                <w:sz w:val="22"/>
                <w:szCs w:val="22"/>
              </w:rPr>
            </w:pPr>
            <w:r w:rsidRPr="00823DDE">
              <w:rPr>
                <w:rFonts w:ascii="Calibri" w:hAnsi="Calibri" w:cs="Calibri"/>
                <w:color w:val="000000"/>
                <w:sz w:val="22"/>
                <w:szCs w:val="22"/>
              </w:rPr>
              <w:t>BAF</w:t>
            </w:r>
          </w:p>
        </w:tc>
      </w:tr>
      <w:tr w:rsidR="009514BF" w:rsidRPr="00823DDE" w14:paraId="641A7D21" w14:textId="77777777" w:rsidTr="002D3764">
        <w:trPr>
          <w:trHeight w:val="199"/>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644E8D73" w14:textId="77777777" w:rsidR="009514BF" w:rsidRPr="00823DDE" w:rsidRDefault="009514BF" w:rsidP="002D3764">
            <w:pPr>
              <w:jc w:val="center"/>
              <w:rPr>
                <w:rFonts w:ascii="Calibri" w:hAnsi="Calibri" w:cs="Calibri"/>
                <w:color w:val="000000"/>
              </w:rPr>
            </w:pPr>
            <w:r w:rsidRPr="00823DDE">
              <w:rPr>
                <w:rFonts w:ascii="Calibri" w:hAnsi="Calibri" w:cs="Calibri"/>
                <w:color w:val="000000"/>
              </w:rPr>
              <w:t xml:space="preserve">Od </w:t>
            </w:r>
          </w:p>
        </w:tc>
        <w:tc>
          <w:tcPr>
            <w:tcW w:w="1843" w:type="dxa"/>
            <w:tcBorders>
              <w:top w:val="nil"/>
              <w:left w:val="nil"/>
              <w:bottom w:val="single" w:sz="8" w:space="0" w:color="auto"/>
              <w:right w:val="nil"/>
            </w:tcBorders>
            <w:shd w:val="clear" w:color="auto" w:fill="auto"/>
            <w:noWrap/>
            <w:vAlign w:val="center"/>
            <w:hideMark/>
          </w:tcPr>
          <w:p w14:paraId="349569E4" w14:textId="77777777" w:rsidR="009514BF" w:rsidRPr="00823DDE" w:rsidRDefault="009514BF" w:rsidP="002D3764">
            <w:pPr>
              <w:jc w:val="center"/>
              <w:rPr>
                <w:rFonts w:ascii="Calibri" w:hAnsi="Calibri" w:cs="Calibri"/>
                <w:color w:val="000000"/>
              </w:rPr>
            </w:pPr>
            <w:r w:rsidRPr="00823DDE">
              <w:rPr>
                <w:rFonts w:ascii="Calibri" w:hAnsi="Calibri" w:cs="Calibri"/>
                <w:color w:val="000000"/>
              </w:rPr>
              <w:t>Do</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630C25FE" w14:textId="77777777" w:rsidR="009514BF" w:rsidRPr="00823DDE" w:rsidRDefault="009514BF" w:rsidP="002D3764">
            <w:pPr>
              <w:rPr>
                <w:rFonts w:ascii="Calibri" w:hAnsi="Calibri" w:cs="Calibri"/>
                <w:color w:val="000000"/>
                <w:sz w:val="22"/>
                <w:szCs w:val="22"/>
              </w:rPr>
            </w:pPr>
          </w:p>
        </w:tc>
      </w:tr>
      <w:tr w:rsidR="00324A23" w:rsidRPr="00823DDE" w14:paraId="5FDF4DE6" w14:textId="77777777" w:rsidTr="002D3764">
        <w:trPr>
          <w:trHeight w:val="199"/>
        </w:trPr>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3F3E7E"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-75,00</w:t>
            </w:r>
          </w:p>
        </w:tc>
        <w:tc>
          <w:tcPr>
            <w:tcW w:w="1843" w:type="dxa"/>
            <w:tcBorders>
              <w:top w:val="single" w:sz="4" w:space="0" w:color="auto"/>
              <w:left w:val="nil"/>
              <w:bottom w:val="single" w:sz="4" w:space="0" w:color="auto"/>
              <w:right w:val="nil"/>
            </w:tcBorders>
            <w:shd w:val="clear" w:color="auto" w:fill="auto"/>
            <w:noWrap/>
            <w:vAlign w:val="center"/>
            <w:hideMark/>
          </w:tcPr>
          <w:p w14:paraId="004D4A02"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-79,99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01CE739" w14:textId="361B1072" w:rsidR="00324A23" w:rsidRPr="00823DDE" w:rsidRDefault="00324A23" w:rsidP="00324A23">
            <w:pPr>
              <w:jc w:val="center"/>
              <w:rPr>
                <w:rFonts w:ascii="Calibri" w:hAnsi="Calibri" w:cs="Calibri"/>
                <w:b/>
                <w:bCs/>
                <w:color w:val="000000"/>
              </w:rPr>
            </w:pPr>
            <w:r>
              <w:rPr>
                <w:rFonts w:ascii="Calibri" w:hAnsi="Calibri" w:cs="Calibri"/>
                <w:b/>
                <w:bCs/>
                <w:color w:val="000000"/>
              </w:rPr>
              <w:t>-9,75</w:t>
            </w:r>
          </w:p>
        </w:tc>
      </w:tr>
      <w:tr w:rsidR="00324A23" w:rsidRPr="00823DDE" w14:paraId="7D8F38CE"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4BC50C4"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-70,00</w:t>
            </w:r>
          </w:p>
        </w:tc>
        <w:tc>
          <w:tcPr>
            <w:tcW w:w="1843" w:type="dxa"/>
            <w:tcBorders>
              <w:top w:val="nil"/>
              <w:left w:val="nil"/>
              <w:bottom w:val="single" w:sz="4" w:space="0" w:color="auto"/>
              <w:right w:val="nil"/>
            </w:tcBorders>
            <w:shd w:val="clear" w:color="auto" w:fill="auto"/>
            <w:noWrap/>
            <w:vAlign w:val="center"/>
            <w:hideMark/>
          </w:tcPr>
          <w:p w14:paraId="17732B60"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-74,99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853AFE2" w14:textId="4B0A4319" w:rsidR="00324A23" w:rsidRPr="00823DDE" w:rsidRDefault="00324A23" w:rsidP="00324A23">
            <w:pPr>
              <w:jc w:val="center"/>
              <w:rPr>
                <w:rFonts w:ascii="Calibri" w:hAnsi="Calibri" w:cs="Calibri"/>
                <w:b/>
                <w:bCs/>
                <w:color w:val="000000"/>
              </w:rPr>
            </w:pPr>
            <w:r>
              <w:rPr>
                <w:rFonts w:ascii="Calibri" w:hAnsi="Calibri" w:cs="Calibri"/>
                <w:b/>
                <w:bCs/>
                <w:color w:val="000000"/>
              </w:rPr>
              <w:t>-9,1</w:t>
            </w:r>
          </w:p>
        </w:tc>
      </w:tr>
      <w:tr w:rsidR="00324A23" w:rsidRPr="00823DDE" w14:paraId="740EBD06"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A833084"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-65,00</w:t>
            </w:r>
          </w:p>
        </w:tc>
        <w:tc>
          <w:tcPr>
            <w:tcW w:w="1843" w:type="dxa"/>
            <w:tcBorders>
              <w:top w:val="nil"/>
              <w:left w:val="nil"/>
              <w:bottom w:val="single" w:sz="4" w:space="0" w:color="auto"/>
              <w:right w:val="nil"/>
            </w:tcBorders>
            <w:shd w:val="clear" w:color="auto" w:fill="auto"/>
            <w:noWrap/>
            <w:vAlign w:val="center"/>
            <w:hideMark/>
          </w:tcPr>
          <w:p w14:paraId="15E9378F"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-69,99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2F052950" w14:textId="62080582" w:rsidR="00324A23" w:rsidRPr="00823DDE" w:rsidRDefault="00324A23" w:rsidP="00324A23">
            <w:pPr>
              <w:jc w:val="center"/>
              <w:rPr>
                <w:rFonts w:ascii="Calibri" w:hAnsi="Calibri" w:cs="Calibri"/>
                <w:b/>
                <w:bCs/>
                <w:color w:val="000000"/>
              </w:rPr>
            </w:pPr>
            <w:r>
              <w:rPr>
                <w:rFonts w:ascii="Calibri" w:hAnsi="Calibri" w:cs="Calibri"/>
                <w:b/>
                <w:bCs/>
                <w:color w:val="000000"/>
              </w:rPr>
              <w:t>-8,45</w:t>
            </w:r>
          </w:p>
        </w:tc>
      </w:tr>
      <w:tr w:rsidR="00324A23" w:rsidRPr="00823DDE" w14:paraId="380B8F96"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4767CA6"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-60,00</w:t>
            </w:r>
          </w:p>
        </w:tc>
        <w:tc>
          <w:tcPr>
            <w:tcW w:w="1843" w:type="dxa"/>
            <w:tcBorders>
              <w:top w:val="nil"/>
              <w:left w:val="nil"/>
              <w:bottom w:val="single" w:sz="4" w:space="0" w:color="auto"/>
              <w:right w:val="nil"/>
            </w:tcBorders>
            <w:shd w:val="clear" w:color="auto" w:fill="auto"/>
            <w:noWrap/>
            <w:vAlign w:val="center"/>
            <w:hideMark/>
          </w:tcPr>
          <w:p w14:paraId="0098D4AF"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-64,99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0223F21A" w14:textId="64AAC657" w:rsidR="00324A23" w:rsidRPr="00823DDE" w:rsidRDefault="00324A23" w:rsidP="00324A23">
            <w:pPr>
              <w:jc w:val="center"/>
              <w:rPr>
                <w:rFonts w:ascii="Calibri" w:hAnsi="Calibri" w:cs="Calibri"/>
                <w:b/>
                <w:bCs/>
                <w:color w:val="000000"/>
              </w:rPr>
            </w:pPr>
            <w:r>
              <w:rPr>
                <w:rFonts w:ascii="Calibri" w:hAnsi="Calibri" w:cs="Calibri"/>
                <w:b/>
                <w:bCs/>
                <w:color w:val="000000"/>
              </w:rPr>
              <w:t>-7,8</w:t>
            </w:r>
          </w:p>
        </w:tc>
      </w:tr>
      <w:tr w:rsidR="00324A23" w:rsidRPr="00823DDE" w14:paraId="0A09A285"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E903F0D"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-55,00</w:t>
            </w:r>
          </w:p>
        </w:tc>
        <w:tc>
          <w:tcPr>
            <w:tcW w:w="1843" w:type="dxa"/>
            <w:tcBorders>
              <w:top w:val="nil"/>
              <w:left w:val="nil"/>
              <w:bottom w:val="single" w:sz="4" w:space="0" w:color="auto"/>
              <w:right w:val="nil"/>
            </w:tcBorders>
            <w:shd w:val="clear" w:color="auto" w:fill="auto"/>
            <w:noWrap/>
            <w:vAlign w:val="center"/>
            <w:hideMark/>
          </w:tcPr>
          <w:p w14:paraId="6ECFA0E0"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2E5B9255" w14:textId="28491CBC" w:rsidR="00324A23" w:rsidRPr="00823DDE" w:rsidRDefault="00324A23" w:rsidP="00324A23">
            <w:pPr>
              <w:jc w:val="center"/>
              <w:rPr>
                <w:rFonts w:ascii="Calibri" w:hAnsi="Calibri" w:cs="Calibri"/>
                <w:b/>
                <w:bCs/>
                <w:color w:val="000000"/>
              </w:rPr>
            </w:pPr>
            <w:r>
              <w:rPr>
                <w:rFonts w:ascii="Calibri" w:hAnsi="Calibri" w:cs="Calibri"/>
                <w:b/>
                <w:bCs/>
                <w:color w:val="000000"/>
              </w:rPr>
              <w:t>-7,15</w:t>
            </w:r>
          </w:p>
        </w:tc>
      </w:tr>
      <w:tr w:rsidR="00324A23" w:rsidRPr="00823DDE" w14:paraId="03EEBDC7"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EAC816A"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-50,00</w:t>
            </w:r>
          </w:p>
        </w:tc>
        <w:tc>
          <w:tcPr>
            <w:tcW w:w="1843" w:type="dxa"/>
            <w:tcBorders>
              <w:top w:val="nil"/>
              <w:left w:val="nil"/>
              <w:bottom w:val="single" w:sz="4" w:space="0" w:color="auto"/>
              <w:right w:val="nil"/>
            </w:tcBorders>
            <w:shd w:val="clear" w:color="auto" w:fill="auto"/>
            <w:noWrap/>
            <w:vAlign w:val="center"/>
            <w:hideMark/>
          </w:tcPr>
          <w:p w14:paraId="2AED82B8"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74BCA40F" w14:textId="0F01799D" w:rsidR="00324A23" w:rsidRPr="00823DDE" w:rsidRDefault="00324A23" w:rsidP="00324A23">
            <w:pPr>
              <w:jc w:val="center"/>
              <w:rPr>
                <w:rFonts w:ascii="Calibri" w:hAnsi="Calibri" w:cs="Calibri"/>
                <w:b/>
                <w:bCs/>
                <w:color w:val="000000"/>
              </w:rPr>
            </w:pPr>
            <w:r>
              <w:rPr>
                <w:rFonts w:ascii="Calibri" w:hAnsi="Calibri" w:cs="Calibri"/>
                <w:b/>
                <w:bCs/>
                <w:color w:val="000000"/>
              </w:rPr>
              <w:t>-6,5</w:t>
            </w:r>
          </w:p>
        </w:tc>
      </w:tr>
      <w:tr w:rsidR="00324A23" w:rsidRPr="00823DDE" w14:paraId="51B3B33C"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8F3252D"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-45,00</w:t>
            </w:r>
          </w:p>
        </w:tc>
        <w:tc>
          <w:tcPr>
            <w:tcW w:w="1843" w:type="dxa"/>
            <w:tcBorders>
              <w:top w:val="nil"/>
              <w:left w:val="nil"/>
              <w:bottom w:val="single" w:sz="4" w:space="0" w:color="auto"/>
              <w:right w:val="nil"/>
            </w:tcBorders>
            <w:shd w:val="clear" w:color="auto" w:fill="auto"/>
            <w:noWrap/>
            <w:vAlign w:val="center"/>
            <w:hideMark/>
          </w:tcPr>
          <w:p w14:paraId="22E61DCB"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7111C4B1" w14:textId="7F5C6F7F" w:rsidR="00324A23" w:rsidRPr="00823DDE" w:rsidRDefault="00324A23" w:rsidP="00324A23">
            <w:pPr>
              <w:jc w:val="center"/>
              <w:rPr>
                <w:rFonts w:ascii="Calibri" w:hAnsi="Calibri" w:cs="Calibri"/>
                <w:b/>
                <w:bCs/>
                <w:color w:val="000000"/>
              </w:rPr>
            </w:pPr>
            <w:r>
              <w:rPr>
                <w:rFonts w:ascii="Calibri" w:hAnsi="Calibri" w:cs="Calibri"/>
                <w:b/>
                <w:bCs/>
                <w:color w:val="000000"/>
              </w:rPr>
              <w:t>-5,85</w:t>
            </w:r>
          </w:p>
        </w:tc>
      </w:tr>
      <w:tr w:rsidR="00324A23" w:rsidRPr="00823DDE" w14:paraId="50663E5E"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5EFE53A"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-40,00</w:t>
            </w:r>
          </w:p>
        </w:tc>
        <w:tc>
          <w:tcPr>
            <w:tcW w:w="1843" w:type="dxa"/>
            <w:tcBorders>
              <w:top w:val="nil"/>
              <w:left w:val="nil"/>
              <w:bottom w:val="single" w:sz="4" w:space="0" w:color="auto"/>
              <w:right w:val="nil"/>
            </w:tcBorders>
            <w:shd w:val="clear" w:color="auto" w:fill="auto"/>
            <w:noWrap/>
            <w:vAlign w:val="center"/>
            <w:hideMark/>
          </w:tcPr>
          <w:p w14:paraId="0F39D982"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95A1862" w14:textId="45EBA4EC" w:rsidR="00324A23" w:rsidRPr="00823DDE" w:rsidRDefault="00324A23" w:rsidP="00324A23">
            <w:pPr>
              <w:jc w:val="center"/>
              <w:rPr>
                <w:rFonts w:ascii="Calibri" w:hAnsi="Calibri" w:cs="Calibri"/>
                <w:b/>
                <w:bCs/>
                <w:color w:val="000000"/>
              </w:rPr>
            </w:pPr>
            <w:r>
              <w:rPr>
                <w:rFonts w:ascii="Calibri" w:hAnsi="Calibri" w:cs="Calibri"/>
                <w:b/>
                <w:bCs/>
                <w:color w:val="000000"/>
              </w:rPr>
              <w:t>-5,2</w:t>
            </w:r>
          </w:p>
        </w:tc>
      </w:tr>
      <w:tr w:rsidR="00324A23" w:rsidRPr="00823DDE" w14:paraId="5701B4D2"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D738306"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-35,00</w:t>
            </w:r>
          </w:p>
        </w:tc>
        <w:tc>
          <w:tcPr>
            <w:tcW w:w="1843" w:type="dxa"/>
            <w:tcBorders>
              <w:top w:val="nil"/>
              <w:left w:val="nil"/>
              <w:bottom w:val="single" w:sz="4" w:space="0" w:color="auto"/>
              <w:right w:val="nil"/>
            </w:tcBorders>
            <w:shd w:val="clear" w:color="auto" w:fill="auto"/>
            <w:noWrap/>
            <w:vAlign w:val="center"/>
            <w:hideMark/>
          </w:tcPr>
          <w:p w14:paraId="53766614"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-39,99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0036F27F" w14:textId="5BF18EB4" w:rsidR="00324A23" w:rsidRPr="00823DDE" w:rsidRDefault="00324A23" w:rsidP="00324A23">
            <w:pPr>
              <w:jc w:val="center"/>
              <w:rPr>
                <w:rFonts w:ascii="Calibri" w:hAnsi="Calibri" w:cs="Calibri"/>
                <w:b/>
                <w:bCs/>
                <w:color w:val="000000"/>
              </w:rPr>
            </w:pPr>
            <w:r>
              <w:rPr>
                <w:rFonts w:ascii="Calibri" w:hAnsi="Calibri" w:cs="Calibri"/>
                <w:b/>
                <w:bCs/>
                <w:color w:val="000000"/>
              </w:rPr>
              <w:t>-4,55</w:t>
            </w:r>
          </w:p>
        </w:tc>
      </w:tr>
      <w:tr w:rsidR="00324A23" w:rsidRPr="00823DDE" w14:paraId="02C8E1DE"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782CF74"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-30,00</w:t>
            </w:r>
          </w:p>
        </w:tc>
        <w:tc>
          <w:tcPr>
            <w:tcW w:w="1843" w:type="dxa"/>
            <w:tcBorders>
              <w:top w:val="nil"/>
              <w:left w:val="nil"/>
              <w:bottom w:val="single" w:sz="4" w:space="0" w:color="auto"/>
              <w:right w:val="nil"/>
            </w:tcBorders>
            <w:shd w:val="clear" w:color="auto" w:fill="auto"/>
            <w:noWrap/>
            <w:vAlign w:val="center"/>
            <w:hideMark/>
          </w:tcPr>
          <w:p w14:paraId="705D8455"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-34,99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EAA9FFF" w14:textId="5EE719DB" w:rsidR="00324A23" w:rsidRPr="00823DDE" w:rsidRDefault="00324A23" w:rsidP="00324A23">
            <w:pPr>
              <w:jc w:val="center"/>
              <w:rPr>
                <w:rFonts w:ascii="Calibri" w:hAnsi="Calibri" w:cs="Calibri"/>
                <w:b/>
                <w:bCs/>
                <w:color w:val="000000"/>
              </w:rPr>
            </w:pPr>
            <w:r>
              <w:rPr>
                <w:rFonts w:ascii="Calibri" w:hAnsi="Calibri" w:cs="Calibri"/>
                <w:b/>
                <w:bCs/>
                <w:color w:val="000000"/>
              </w:rPr>
              <w:t>-3,9</w:t>
            </w:r>
          </w:p>
        </w:tc>
      </w:tr>
      <w:tr w:rsidR="00324A23" w:rsidRPr="00823DDE" w14:paraId="4BB30A71"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F8DA829"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-25,00</w:t>
            </w:r>
          </w:p>
        </w:tc>
        <w:tc>
          <w:tcPr>
            <w:tcW w:w="1843" w:type="dxa"/>
            <w:tcBorders>
              <w:top w:val="nil"/>
              <w:left w:val="nil"/>
              <w:bottom w:val="single" w:sz="4" w:space="0" w:color="auto"/>
              <w:right w:val="nil"/>
            </w:tcBorders>
            <w:shd w:val="clear" w:color="auto" w:fill="auto"/>
            <w:noWrap/>
            <w:vAlign w:val="center"/>
            <w:hideMark/>
          </w:tcPr>
          <w:p w14:paraId="287914AD"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-29,99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81AEAEB" w14:textId="0D60F3AC" w:rsidR="00324A23" w:rsidRPr="00823DDE" w:rsidRDefault="00324A23" w:rsidP="00324A23">
            <w:pPr>
              <w:jc w:val="center"/>
              <w:rPr>
                <w:rFonts w:ascii="Calibri" w:hAnsi="Calibri" w:cs="Calibri"/>
                <w:b/>
                <w:bCs/>
                <w:color w:val="000000"/>
              </w:rPr>
            </w:pPr>
            <w:r>
              <w:rPr>
                <w:rFonts w:ascii="Calibri" w:hAnsi="Calibri" w:cs="Calibri"/>
                <w:b/>
                <w:bCs/>
                <w:color w:val="000000"/>
              </w:rPr>
              <w:t>-3,25</w:t>
            </w:r>
          </w:p>
        </w:tc>
      </w:tr>
      <w:tr w:rsidR="00324A23" w:rsidRPr="00823DDE" w14:paraId="047F49B1"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EA47F6C"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-20,00</w:t>
            </w:r>
          </w:p>
        </w:tc>
        <w:tc>
          <w:tcPr>
            <w:tcW w:w="1843" w:type="dxa"/>
            <w:tcBorders>
              <w:top w:val="nil"/>
              <w:left w:val="nil"/>
              <w:bottom w:val="single" w:sz="4" w:space="0" w:color="auto"/>
              <w:right w:val="nil"/>
            </w:tcBorders>
            <w:shd w:val="clear" w:color="auto" w:fill="auto"/>
            <w:noWrap/>
            <w:vAlign w:val="center"/>
            <w:hideMark/>
          </w:tcPr>
          <w:p w14:paraId="77B91B10"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-24,99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35023EF" w14:textId="12CC4AD5" w:rsidR="00324A23" w:rsidRPr="00823DDE" w:rsidRDefault="00324A23" w:rsidP="00324A23">
            <w:pPr>
              <w:jc w:val="center"/>
              <w:rPr>
                <w:rFonts w:ascii="Calibri" w:hAnsi="Calibri" w:cs="Calibri"/>
                <w:b/>
                <w:bCs/>
                <w:color w:val="000000"/>
              </w:rPr>
            </w:pPr>
            <w:r>
              <w:rPr>
                <w:rFonts w:ascii="Calibri" w:hAnsi="Calibri" w:cs="Calibri"/>
                <w:b/>
                <w:bCs/>
                <w:color w:val="000000"/>
              </w:rPr>
              <w:t>-2,6</w:t>
            </w:r>
          </w:p>
        </w:tc>
      </w:tr>
      <w:tr w:rsidR="00324A23" w:rsidRPr="00823DDE" w14:paraId="3DD13A69"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23AB1D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-15,00</w:t>
            </w:r>
          </w:p>
        </w:tc>
        <w:tc>
          <w:tcPr>
            <w:tcW w:w="1843" w:type="dxa"/>
            <w:tcBorders>
              <w:top w:val="nil"/>
              <w:left w:val="nil"/>
              <w:bottom w:val="single" w:sz="4" w:space="0" w:color="auto"/>
              <w:right w:val="nil"/>
            </w:tcBorders>
            <w:shd w:val="clear" w:color="auto" w:fill="auto"/>
            <w:noWrap/>
            <w:vAlign w:val="center"/>
            <w:hideMark/>
          </w:tcPr>
          <w:p w14:paraId="40C46057"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8B0B309" w14:textId="645AE92D" w:rsidR="00324A23" w:rsidRPr="00823DDE" w:rsidRDefault="00324A23" w:rsidP="00324A23">
            <w:pPr>
              <w:jc w:val="center"/>
              <w:rPr>
                <w:rFonts w:ascii="Calibri" w:hAnsi="Calibri" w:cs="Calibri"/>
                <w:b/>
                <w:bCs/>
                <w:color w:val="000000"/>
              </w:rPr>
            </w:pPr>
            <w:r>
              <w:rPr>
                <w:rFonts w:ascii="Calibri" w:hAnsi="Calibri" w:cs="Calibri"/>
                <w:b/>
                <w:bCs/>
                <w:color w:val="000000"/>
              </w:rPr>
              <w:t>-1,95</w:t>
            </w:r>
          </w:p>
        </w:tc>
      </w:tr>
      <w:tr w:rsidR="00324A23" w:rsidRPr="00823DDE" w14:paraId="52896108"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EBA9554"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-10,00</w:t>
            </w:r>
          </w:p>
        </w:tc>
        <w:tc>
          <w:tcPr>
            <w:tcW w:w="1843" w:type="dxa"/>
            <w:tcBorders>
              <w:top w:val="nil"/>
              <w:left w:val="nil"/>
              <w:bottom w:val="single" w:sz="4" w:space="0" w:color="auto"/>
              <w:right w:val="nil"/>
            </w:tcBorders>
            <w:shd w:val="clear" w:color="auto" w:fill="auto"/>
            <w:noWrap/>
            <w:vAlign w:val="center"/>
            <w:hideMark/>
          </w:tcPr>
          <w:p w14:paraId="76FF806B"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2EE7EF5" w14:textId="1F806E8D" w:rsidR="00324A23" w:rsidRPr="00823DDE" w:rsidRDefault="00324A23" w:rsidP="00324A23">
            <w:pPr>
              <w:jc w:val="center"/>
              <w:rPr>
                <w:rFonts w:ascii="Calibri" w:hAnsi="Calibri" w:cs="Calibri"/>
                <w:b/>
                <w:bCs/>
                <w:color w:val="000000"/>
              </w:rPr>
            </w:pPr>
            <w:r>
              <w:rPr>
                <w:rFonts w:ascii="Calibri" w:hAnsi="Calibri" w:cs="Calibri"/>
                <w:b/>
                <w:bCs/>
                <w:color w:val="000000"/>
              </w:rPr>
              <w:t>-1,3</w:t>
            </w:r>
          </w:p>
        </w:tc>
      </w:tr>
      <w:tr w:rsidR="00324A23" w:rsidRPr="00823DDE" w14:paraId="50DA6718"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B5C5C8D"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-5,00</w:t>
            </w:r>
          </w:p>
        </w:tc>
        <w:tc>
          <w:tcPr>
            <w:tcW w:w="1843" w:type="dxa"/>
            <w:tcBorders>
              <w:top w:val="nil"/>
              <w:left w:val="nil"/>
              <w:bottom w:val="single" w:sz="4" w:space="0" w:color="auto"/>
              <w:right w:val="nil"/>
            </w:tcBorders>
            <w:shd w:val="clear" w:color="auto" w:fill="auto"/>
            <w:noWrap/>
            <w:vAlign w:val="center"/>
            <w:hideMark/>
          </w:tcPr>
          <w:p w14:paraId="2157759A"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3474979" w14:textId="1FE10E0F" w:rsidR="00324A23" w:rsidRPr="00823DDE" w:rsidRDefault="00324A23" w:rsidP="00324A23">
            <w:pPr>
              <w:jc w:val="center"/>
              <w:rPr>
                <w:rFonts w:ascii="Calibri" w:hAnsi="Calibri" w:cs="Calibri"/>
                <w:b/>
                <w:bCs/>
                <w:color w:val="000000"/>
              </w:rPr>
            </w:pPr>
            <w:r>
              <w:rPr>
                <w:rFonts w:ascii="Calibri" w:hAnsi="Calibri" w:cs="Calibri"/>
                <w:b/>
                <w:bCs/>
                <w:color w:val="000000"/>
              </w:rPr>
              <w:t>-0,65</w:t>
            </w:r>
          </w:p>
        </w:tc>
      </w:tr>
      <w:tr w:rsidR="00324A23" w:rsidRPr="00823DDE" w14:paraId="4A88F9C1"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5B1F023"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0,00</w:t>
            </w:r>
          </w:p>
        </w:tc>
        <w:tc>
          <w:tcPr>
            <w:tcW w:w="1843" w:type="dxa"/>
            <w:tcBorders>
              <w:top w:val="nil"/>
              <w:left w:val="nil"/>
              <w:bottom w:val="single" w:sz="4" w:space="0" w:color="auto"/>
              <w:right w:val="nil"/>
            </w:tcBorders>
            <w:shd w:val="clear" w:color="auto" w:fill="auto"/>
            <w:noWrap/>
            <w:vAlign w:val="center"/>
            <w:hideMark/>
          </w:tcPr>
          <w:p w14:paraId="7656688C"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6BF5AA09" w14:textId="483841E8" w:rsidR="00324A23" w:rsidRPr="00823DDE" w:rsidRDefault="00324A23" w:rsidP="00324A23">
            <w:pPr>
              <w:jc w:val="center"/>
              <w:rPr>
                <w:rFonts w:ascii="Calibri" w:hAnsi="Calibri" w:cs="Calibri"/>
                <w:b/>
                <w:bCs/>
                <w:color w:val="000000"/>
              </w:rPr>
            </w:pPr>
            <w:r>
              <w:rPr>
                <w:rFonts w:ascii="Calibri" w:hAnsi="Calibri" w:cs="Calibri"/>
                <w:b/>
                <w:bCs/>
                <w:color w:val="000000"/>
              </w:rPr>
              <w:t>0</w:t>
            </w:r>
          </w:p>
        </w:tc>
      </w:tr>
      <w:tr w:rsidR="00324A23" w:rsidRPr="00823DDE" w14:paraId="048327A4"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3E23CE8"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0,00</w:t>
            </w:r>
          </w:p>
        </w:tc>
        <w:tc>
          <w:tcPr>
            <w:tcW w:w="1843" w:type="dxa"/>
            <w:tcBorders>
              <w:top w:val="nil"/>
              <w:left w:val="nil"/>
              <w:bottom w:val="single" w:sz="4" w:space="0" w:color="auto"/>
              <w:right w:val="nil"/>
            </w:tcBorders>
            <w:shd w:val="clear" w:color="auto" w:fill="auto"/>
            <w:noWrap/>
            <w:vAlign w:val="center"/>
            <w:hideMark/>
          </w:tcPr>
          <w:p w14:paraId="194730F4"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5B2DBB9C" w14:textId="4A6C89BD" w:rsidR="00324A23" w:rsidRPr="00823DDE" w:rsidRDefault="00324A23" w:rsidP="00324A23">
            <w:pPr>
              <w:jc w:val="center"/>
              <w:rPr>
                <w:rFonts w:ascii="Calibri" w:hAnsi="Calibri" w:cs="Calibri"/>
                <w:b/>
                <w:bCs/>
                <w:color w:val="000000"/>
              </w:rPr>
            </w:pPr>
            <w:r>
              <w:rPr>
                <w:rFonts w:ascii="Calibri" w:hAnsi="Calibri" w:cs="Calibri"/>
                <w:b/>
                <w:bCs/>
                <w:color w:val="000000"/>
              </w:rPr>
              <w:t>0</w:t>
            </w:r>
          </w:p>
        </w:tc>
      </w:tr>
      <w:tr w:rsidR="00324A23" w:rsidRPr="00823DDE" w14:paraId="2947DF80"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6947B7F"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5,00</w:t>
            </w:r>
          </w:p>
        </w:tc>
        <w:tc>
          <w:tcPr>
            <w:tcW w:w="1843" w:type="dxa"/>
            <w:tcBorders>
              <w:top w:val="nil"/>
              <w:left w:val="nil"/>
              <w:bottom w:val="single" w:sz="4" w:space="0" w:color="auto"/>
              <w:right w:val="nil"/>
            </w:tcBorders>
            <w:shd w:val="clear" w:color="auto" w:fill="auto"/>
            <w:noWrap/>
            <w:vAlign w:val="center"/>
            <w:hideMark/>
          </w:tcPr>
          <w:p w14:paraId="79528476"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6DB08E16" w14:textId="6040E768" w:rsidR="00324A23" w:rsidRPr="00823DDE" w:rsidRDefault="00324A23" w:rsidP="00324A23">
            <w:pPr>
              <w:jc w:val="center"/>
              <w:rPr>
                <w:rFonts w:ascii="Calibri" w:hAnsi="Calibri" w:cs="Calibri"/>
                <w:b/>
                <w:bCs/>
                <w:color w:val="000000"/>
              </w:rPr>
            </w:pPr>
            <w:r>
              <w:rPr>
                <w:rFonts w:ascii="Calibri" w:hAnsi="Calibri" w:cs="Calibri"/>
                <w:b/>
                <w:bCs/>
                <w:color w:val="000000"/>
              </w:rPr>
              <w:t>0,65</w:t>
            </w:r>
          </w:p>
        </w:tc>
      </w:tr>
      <w:tr w:rsidR="00324A23" w:rsidRPr="00823DDE" w14:paraId="63F41E6F"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555EE9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10,00</w:t>
            </w:r>
          </w:p>
        </w:tc>
        <w:tc>
          <w:tcPr>
            <w:tcW w:w="1843" w:type="dxa"/>
            <w:tcBorders>
              <w:top w:val="nil"/>
              <w:left w:val="nil"/>
              <w:bottom w:val="single" w:sz="4" w:space="0" w:color="auto"/>
              <w:right w:val="nil"/>
            </w:tcBorders>
            <w:shd w:val="clear" w:color="auto" w:fill="auto"/>
            <w:noWrap/>
            <w:vAlign w:val="center"/>
            <w:hideMark/>
          </w:tcPr>
          <w:p w14:paraId="0CAE0BF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0C0CD92C" w14:textId="07056E50" w:rsidR="00324A23" w:rsidRPr="00823DDE" w:rsidRDefault="00324A23" w:rsidP="00324A23">
            <w:pPr>
              <w:jc w:val="center"/>
              <w:rPr>
                <w:rFonts w:ascii="Calibri" w:hAnsi="Calibri" w:cs="Calibri"/>
                <w:b/>
                <w:bCs/>
                <w:color w:val="000000"/>
              </w:rPr>
            </w:pPr>
            <w:r>
              <w:rPr>
                <w:rFonts w:ascii="Calibri" w:hAnsi="Calibri" w:cs="Calibri"/>
                <w:b/>
                <w:bCs/>
                <w:color w:val="000000"/>
              </w:rPr>
              <w:t>1,3</w:t>
            </w:r>
          </w:p>
        </w:tc>
      </w:tr>
      <w:tr w:rsidR="00324A23" w:rsidRPr="00823DDE" w14:paraId="1A7B9226"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7408408"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15,00</w:t>
            </w:r>
          </w:p>
        </w:tc>
        <w:tc>
          <w:tcPr>
            <w:tcW w:w="1843" w:type="dxa"/>
            <w:tcBorders>
              <w:top w:val="nil"/>
              <w:left w:val="nil"/>
              <w:bottom w:val="single" w:sz="4" w:space="0" w:color="auto"/>
              <w:right w:val="nil"/>
            </w:tcBorders>
            <w:shd w:val="clear" w:color="auto" w:fill="auto"/>
            <w:noWrap/>
            <w:vAlign w:val="center"/>
            <w:hideMark/>
          </w:tcPr>
          <w:p w14:paraId="7115FC79"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7383986D" w14:textId="33B5D930" w:rsidR="00324A23" w:rsidRPr="00823DDE" w:rsidRDefault="00324A23" w:rsidP="00324A23">
            <w:pPr>
              <w:jc w:val="center"/>
              <w:rPr>
                <w:rFonts w:ascii="Calibri" w:hAnsi="Calibri" w:cs="Calibri"/>
                <w:b/>
                <w:bCs/>
                <w:color w:val="000000"/>
              </w:rPr>
            </w:pPr>
            <w:r>
              <w:rPr>
                <w:rFonts w:ascii="Calibri" w:hAnsi="Calibri" w:cs="Calibri"/>
                <w:b/>
                <w:bCs/>
                <w:color w:val="000000"/>
              </w:rPr>
              <w:t>1,95</w:t>
            </w:r>
          </w:p>
        </w:tc>
      </w:tr>
      <w:tr w:rsidR="00324A23" w:rsidRPr="00823DDE" w14:paraId="511DA9AA"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1A27BB9"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20,00</w:t>
            </w:r>
          </w:p>
        </w:tc>
        <w:tc>
          <w:tcPr>
            <w:tcW w:w="1843" w:type="dxa"/>
            <w:tcBorders>
              <w:top w:val="nil"/>
              <w:left w:val="nil"/>
              <w:bottom w:val="single" w:sz="4" w:space="0" w:color="auto"/>
              <w:right w:val="nil"/>
            </w:tcBorders>
            <w:shd w:val="clear" w:color="auto" w:fill="auto"/>
            <w:noWrap/>
            <w:vAlign w:val="center"/>
            <w:hideMark/>
          </w:tcPr>
          <w:p w14:paraId="2171195D"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24,99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0AE6BE42" w14:textId="29CD7A32" w:rsidR="00324A23" w:rsidRPr="00823DDE" w:rsidRDefault="00324A23" w:rsidP="00324A23">
            <w:pPr>
              <w:jc w:val="center"/>
              <w:rPr>
                <w:rFonts w:ascii="Calibri" w:hAnsi="Calibri" w:cs="Calibri"/>
                <w:b/>
                <w:bCs/>
                <w:color w:val="000000"/>
              </w:rPr>
            </w:pPr>
            <w:r>
              <w:rPr>
                <w:rFonts w:ascii="Calibri" w:hAnsi="Calibri" w:cs="Calibri"/>
                <w:b/>
                <w:bCs/>
                <w:color w:val="000000"/>
              </w:rPr>
              <w:t>2,6</w:t>
            </w:r>
          </w:p>
        </w:tc>
      </w:tr>
      <w:tr w:rsidR="00324A23" w:rsidRPr="00823DDE" w14:paraId="44C4A78C"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A02C7BB"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25,00</w:t>
            </w:r>
          </w:p>
        </w:tc>
        <w:tc>
          <w:tcPr>
            <w:tcW w:w="1843" w:type="dxa"/>
            <w:tcBorders>
              <w:top w:val="nil"/>
              <w:left w:val="nil"/>
              <w:bottom w:val="single" w:sz="4" w:space="0" w:color="auto"/>
              <w:right w:val="nil"/>
            </w:tcBorders>
            <w:shd w:val="clear" w:color="auto" w:fill="auto"/>
            <w:noWrap/>
            <w:vAlign w:val="center"/>
            <w:hideMark/>
          </w:tcPr>
          <w:p w14:paraId="57B53D2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29,99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5EF6FFEA" w14:textId="7F021B66" w:rsidR="00324A23" w:rsidRPr="00823DDE" w:rsidRDefault="00324A23" w:rsidP="00324A23">
            <w:pPr>
              <w:jc w:val="center"/>
              <w:rPr>
                <w:rFonts w:ascii="Calibri" w:hAnsi="Calibri" w:cs="Calibri"/>
                <w:b/>
                <w:bCs/>
                <w:color w:val="000000"/>
              </w:rPr>
            </w:pPr>
            <w:r>
              <w:rPr>
                <w:rFonts w:ascii="Calibri" w:hAnsi="Calibri" w:cs="Calibri"/>
                <w:b/>
                <w:bCs/>
                <w:color w:val="000000"/>
              </w:rPr>
              <w:t>3,25</w:t>
            </w:r>
          </w:p>
        </w:tc>
      </w:tr>
      <w:tr w:rsidR="00324A23" w:rsidRPr="00823DDE" w14:paraId="3AFEFB6D"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75C8325"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30,00</w:t>
            </w:r>
          </w:p>
        </w:tc>
        <w:tc>
          <w:tcPr>
            <w:tcW w:w="1843" w:type="dxa"/>
            <w:tcBorders>
              <w:top w:val="nil"/>
              <w:left w:val="nil"/>
              <w:bottom w:val="single" w:sz="4" w:space="0" w:color="auto"/>
              <w:right w:val="nil"/>
            </w:tcBorders>
            <w:shd w:val="clear" w:color="auto" w:fill="auto"/>
            <w:noWrap/>
            <w:vAlign w:val="center"/>
            <w:hideMark/>
          </w:tcPr>
          <w:p w14:paraId="432001C0"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34,99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DEFFE63" w14:textId="11148162" w:rsidR="00324A23" w:rsidRPr="00823DDE" w:rsidRDefault="00324A23" w:rsidP="00324A23">
            <w:pPr>
              <w:jc w:val="center"/>
              <w:rPr>
                <w:rFonts w:ascii="Calibri" w:hAnsi="Calibri" w:cs="Calibri"/>
                <w:b/>
                <w:bCs/>
                <w:color w:val="000000"/>
              </w:rPr>
            </w:pPr>
            <w:r>
              <w:rPr>
                <w:rFonts w:ascii="Calibri" w:hAnsi="Calibri" w:cs="Calibri"/>
                <w:b/>
                <w:bCs/>
                <w:color w:val="000000"/>
              </w:rPr>
              <w:t>3,9</w:t>
            </w:r>
          </w:p>
        </w:tc>
      </w:tr>
      <w:tr w:rsidR="00324A23" w:rsidRPr="00823DDE" w14:paraId="413FF68D"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30047CE"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35,00</w:t>
            </w:r>
          </w:p>
        </w:tc>
        <w:tc>
          <w:tcPr>
            <w:tcW w:w="1843" w:type="dxa"/>
            <w:tcBorders>
              <w:top w:val="nil"/>
              <w:left w:val="nil"/>
              <w:bottom w:val="single" w:sz="4" w:space="0" w:color="auto"/>
              <w:right w:val="nil"/>
            </w:tcBorders>
            <w:shd w:val="clear" w:color="auto" w:fill="auto"/>
            <w:noWrap/>
            <w:vAlign w:val="center"/>
            <w:hideMark/>
          </w:tcPr>
          <w:p w14:paraId="1CCFA76B"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39,99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655677D4" w14:textId="52E80FF5" w:rsidR="00324A23" w:rsidRPr="00823DDE" w:rsidRDefault="00324A23" w:rsidP="00324A23">
            <w:pPr>
              <w:jc w:val="center"/>
              <w:rPr>
                <w:rFonts w:ascii="Calibri" w:hAnsi="Calibri" w:cs="Calibri"/>
                <w:b/>
                <w:bCs/>
                <w:color w:val="000000"/>
              </w:rPr>
            </w:pPr>
            <w:r>
              <w:rPr>
                <w:rFonts w:ascii="Calibri" w:hAnsi="Calibri" w:cs="Calibri"/>
                <w:b/>
                <w:bCs/>
                <w:color w:val="000000"/>
              </w:rPr>
              <w:t>4,55</w:t>
            </w:r>
          </w:p>
        </w:tc>
      </w:tr>
      <w:tr w:rsidR="00324A23" w:rsidRPr="00823DDE" w14:paraId="319E7DD2"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DE266B3"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40,00</w:t>
            </w:r>
          </w:p>
        </w:tc>
        <w:tc>
          <w:tcPr>
            <w:tcW w:w="1843" w:type="dxa"/>
            <w:tcBorders>
              <w:top w:val="nil"/>
              <w:left w:val="nil"/>
              <w:bottom w:val="single" w:sz="4" w:space="0" w:color="auto"/>
              <w:right w:val="nil"/>
            </w:tcBorders>
            <w:shd w:val="clear" w:color="auto" w:fill="auto"/>
            <w:noWrap/>
            <w:vAlign w:val="center"/>
            <w:hideMark/>
          </w:tcPr>
          <w:p w14:paraId="018AB4F3"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414C928A" w14:textId="7741FFB1" w:rsidR="00324A23" w:rsidRPr="00823DDE" w:rsidRDefault="00324A23" w:rsidP="00324A23">
            <w:pPr>
              <w:jc w:val="center"/>
              <w:rPr>
                <w:rFonts w:ascii="Calibri" w:hAnsi="Calibri" w:cs="Calibri"/>
                <w:b/>
                <w:bCs/>
                <w:color w:val="000000"/>
              </w:rPr>
            </w:pPr>
            <w:r>
              <w:rPr>
                <w:rFonts w:ascii="Calibri" w:hAnsi="Calibri" w:cs="Calibri"/>
                <w:b/>
                <w:bCs/>
                <w:color w:val="000000"/>
              </w:rPr>
              <w:t>5,2</w:t>
            </w:r>
          </w:p>
        </w:tc>
      </w:tr>
      <w:tr w:rsidR="00324A23" w:rsidRPr="00823DDE" w14:paraId="04BE4AC0"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84D9D62"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45,00</w:t>
            </w:r>
          </w:p>
        </w:tc>
        <w:tc>
          <w:tcPr>
            <w:tcW w:w="1843" w:type="dxa"/>
            <w:tcBorders>
              <w:top w:val="nil"/>
              <w:left w:val="nil"/>
              <w:bottom w:val="single" w:sz="4" w:space="0" w:color="auto"/>
              <w:right w:val="nil"/>
            </w:tcBorders>
            <w:shd w:val="clear" w:color="auto" w:fill="auto"/>
            <w:noWrap/>
            <w:vAlign w:val="center"/>
            <w:hideMark/>
          </w:tcPr>
          <w:p w14:paraId="449B860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49,99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D70A031" w14:textId="74BE9CCF" w:rsidR="00324A23" w:rsidRPr="00823DDE" w:rsidRDefault="00324A23" w:rsidP="00324A23">
            <w:pPr>
              <w:jc w:val="center"/>
              <w:rPr>
                <w:rFonts w:ascii="Calibri" w:hAnsi="Calibri" w:cs="Calibri"/>
                <w:b/>
                <w:bCs/>
                <w:color w:val="000000"/>
              </w:rPr>
            </w:pPr>
            <w:r>
              <w:rPr>
                <w:rFonts w:ascii="Calibri" w:hAnsi="Calibri" w:cs="Calibri"/>
                <w:b/>
                <w:bCs/>
                <w:color w:val="000000"/>
              </w:rPr>
              <w:t>5,85</w:t>
            </w:r>
          </w:p>
        </w:tc>
      </w:tr>
      <w:tr w:rsidR="00324A23" w:rsidRPr="00823DDE" w14:paraId="17408BA5"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3465E27"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50,00</w:t>
            </w:r>
          </w:p>
        </w:tc>
        <w:tc>
          <w:tcPr>
            <w:tcW w:w="1843" w:type="dxa"/>
            <w:tcBorders>
              <w:top w:val="nil"/>
              <w:left w:val="nil"/>
              <w:bottom w:val="single" w:sz="4" w:space="0" w:color="auto"/>
              <w:right w:val="nil"/>
            </w:tcBorders>
            <w:shd w:val="clear" w:color="auto" w:fill="auto"/>
            <w:noWrap/>
            <w:vAlign w:val="center"/>
            <w:hideMark/>
          </w:tcPr>
          <w:p w14:paraId="0D96ACB4"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686C2126" w14:textId="49A9AE5E" w:rsidR="00324A23" w:rsidRPr="00823DDE" w:rsidRDefault="00324A23" w:rsidP="00324A23">
            <w:pPr>
              <w:jc w:val="center"/>
              <w:rPr>
                <w:rFonts w:ascii="Calibri" w:hAnsi="Calibri" w:cs="Calibri"/>
                <w:b/>
                <w:bCs/>
                <w:color w:val="000000"/>
              </w:rPr>
            </w:pPr>
            <w:r>
              <w:rPr>
                <w:rFonts w:ascii="Calibri" w:hAnsi="Calibri" w:cs="Calibri"/>
                <w:b/>
                <w:bCs/>
                <w:color w:val="000000"/>
              </w:rPr>
              <w:t>6,5</w:t>
            </w:r>
          </w:p>
        </w:tc>
      </w:tr>
      <w:tr w:rsidR="00324A23" w:rsidRPr="00823DDE" w14:paraId="7B3FE729"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239EE7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55,00</w:t>
            </w:r>
          </w:p>
        </w:tc>
        <w:tc>
          <w:tcPr>
            <w:tcW w:w="1843" w:type="dxa"/>
            <w:tcBorders>
              <w:top w:val="nil"/>
              <w:left w:val="nil"/>
              <w:bottom w:val="single" w:sz="4" w:space="0" w:color="auto"/>
              <w:right w:val="nil"/>
            </w:tcBorders>
            <w:shd w:val="clear" w:color="auto" w:fill="auto"/>
            <w:noWrap/>
            <w:vAlign w:val="center"/>
            <w:hideMark/>
          </w:tcPr>
          <w:p w14:paraId="237D330E"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59,99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51C56F0" w14:textId="63C8AE30" w:rsidR="00324A23" w:rsidRPr="00823DDE" w:rsidRDefault="00324A23" w:rsidP="00324A23">
            <w:pPr>
              <w:jc w:val="center"/>
              <w:rPr>
                <w:rFonts w:ascii="Calibri" w:hAnsi="Calibri" w:cs="Calibri"/>
                <w:b/>
                <w:bCs/>
                <w:color w:val="000000"/>
              </w:rPr>
            </w:pPr>
            <w:r>
              <w:rPr>
                <w:rFonts w:ascii="Calibri" w:hAnsi="Calibri" w:cs="Calibri"/>
                <w:b/>
                <w:bCs/>
                <w:color w:val="000000"/>
              </w:rPr>
              <w:t>7,15</w:t>
            </w:r>
          </w:p>
        </w:tc>
      </w:tr>
      <w:tr w:rsidR="00324A23" w:rsidRPr="00823DDE" w14:paraId="2859A7E4"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D941604"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60,00</w:t>
            </w:r>
          </w:p>
        </w:tc>
        <w:tc>
          <w:tcPr>
            <w:tcW w:w="1843" w:type="dxa"/>
            <w:tcBorders>
              <w:top w:val="nil"/>
              <w:left w:val="nil"/>
              <w:bottom w:val="single" w:sz="4" w:space="0" w:color="auto"/>
              <w:right w:val="nil"/>
            </w:tcBorders>
            <w:shd w:val="clear" w:color="auto" w:fill="auto"/>
            <w:noWrap/>
            <w:vAlign w:val="center"/>
            <w:hideMark/>
          </w:tcPr>
          <w:p w14:paraId="151D76B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64,99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265F129C" w14:textId="424F4131" w:rsidR="00324A23" w:rsidRPr="00823DDE" w:rsidRDefault="00324A23" w:rsidP="00324A23">
            <w:pPr>
              <w:jc w:val="center"/>
              <w:rPr>
                <w:rFonts w:ascii="Calibri" w:hAnsi="Calibri" w:cs="Calibri"/>
                <w:b/>
                <w:bCs/>
                <w:color w:val="000000"/>
              </w:rPr>
            </w:pPr>
            <w:r>
              <w:rPr>
                <w:rFonts w:ascii="Calibri" w:hAnsi="Calibri" w:cs="Calibri"/>
                <w:b/>
                <w:bCs/>
                <w:color w:val="000000"/>
              </w:rPr>
              <w:t>7,8</w:t>
            </w:r>
          </w:p>
        </w:tc>
      </w:tr>
      <w:tr w:rsidR="00324A23" w:rsidRPr="00823DDE" w14:paraId="658D13B0"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28A98AB"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65,00</w:t>
            </w:r>
          </w:p>
        </w:tc>
        <w:tc>
          <w:tcPr>
            <w:tcW w:w="1843" w:type="dxa"/>
            <w:tcBorders>
              <w:top w:val="nil"/>
              <w:left w:val="nil"/>
              <w:bottom w:val="single" w:sz="4" w:space="0" w:color="auto"/>
              <w:right w:val="nil"/>
            </w:tcBorders>
            <w:shd w:val="clear" w:color="auto" w:fill="auto"/>
            <w:noWrap/>
            <w:vAlign w:val="center"/>
            <w:hideMark/>
          </w:tcPr>
          <w:p w14:paraId="6A0F8C7E"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69,99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718DBCB3" w14:textId="0351573F" w:rsidR="00324A23" w:rsidRPr="00823DDE" w:rsidRDefault="00324A23" w:rsidP="00324A23">
            <w:pPr>
              <w:jc w:val="center"/>
              <w:rPr>
                <w:rFonts w:ascii="Calibri" w:hAnsi="Calibri" w:cs="Calibri"/>
                <w:b/>
                <w:bCs/>
                <w:color w:val="000000"/>
              </w:rPr>
            </w:pPr>
            <w:r>
              <w:rPr>
                <w:rFonts w:ascii="Calibri" w:hAnsi="Calibri" w:cs="Calibri"/>
                <w:b/>
                <w:bCs/>
                <w:color w:val="000000"/>
              </w:rPr>
              <w:t>8,45</w:t>
            </w:r>
          </w:p>
        </w:tc>
      </w:tr>
      <w:tr w:rsidR="00324A23" w:rsidRPr="00823DDE" w14:paraId="63864C3E" w14:textId="77777777" w:rsidTr="002D3764">
        <w:trPr>
          <w:trHeight w:val="19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4018"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70,00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CCDE8"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74,99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41A6C" w14:textId="4AA1FAF6" w:rsidR="00324A23" w:rsidRPr="00823DDE" w:rsidRDefault="00324A23" w:rsidP="00324A23">
            <w:pPr>
              <w:jc w:val="center"/>
              <w:rPr>
                <w:rFonts w:ascii="Calibri" w:hAnsi="Calibri" w:cs="Calibri"/>
                <w:b/>
                <w:bCs/>
                <w:color w:val="000000"/>
              </w:rPr>
            </w:pPr>
            <w:r>
              <w:rPr>
                <w:rFonts w:ascii="Calibri" w:hAnsi="Calibri" w:cs="Calibri"/>
                <w:b/>
                <w:bCs/>
                <w:color w:val="000000"/>
              </w:rPr>
              <w:t>9,1</w:t>
            </w:r>
          </w:p>
        </w:tc>
      </w:tr>
      <w:tr w:rsidR="00324A23" w:rsidRPr="00823DDE" w14:paraId="01D5A097"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227CA67"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75,00</w:t>
            </w:r>
          </w:p>
        </w:tc>
        <w:tc>
          <w:tcPr>
            <w:tcW w:w="1843" w:type="dxa"/>
            <w:tcBorders>
              <w:top w:val="nil"/>
              <w:left w:val="nil"/>
              <w:bottom w:val="single" w:sz="4" w:space="0" w:color="auto"/>
              <w:right w:val="nil"/>
            </w:tcBorders>
            <w:shd w:val="clear" w:color="auto" w:fill="auto"/>
            <w:noWrap/>
            <w:vAlign w:val="center"/>
            <w:hideMark/>
          </w:tcPr>
          <w:p w14:paraId="3B8CB02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79,99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F4DAC3F" w14:textId="13A8956F" w:rsidR="00324A23" w:rsidRPr="00823DDE" w:rsidRDefault="00324A23" w:rsidP="00324A23">
            <w:pPr>
              <w:jc w:val="center"/>
              <w:rPr>
                <w:rFonts w:ascii="Calibri" w:hAnsi="Calibri" w:cs="Calibri"/>
                <w:b/>
                <w:bCs/>
                <w:color w:val="000000"/>
              </w:rPr>
            </w:pPr>
            <w:r>
              <w:rPr>
                <w:rFonts w:ascii="Calibri" w:hAnsi="Calibri" w:cs="Calibri"/>
                <w:b/>
                <w:bCs/>
                <w:color w:val="000000"/>
              </w:rPr>
              <w:t>9,75</w:t>
            </w:r>
          </w:p>
        </w:tc>
      </w:tr>
      <w:tr w:rsidR="00324A23" w:rsidRPr="00823DDE" w14:paraId="1CB983E7"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B7E811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80,00</w:t>
            </w:r>
          </w:p>
        </w:tc>
        <w:tc>
          <w:tcPr>
            <w:tcW w:w="1843" w:type="dxa"/>
            <w:tcBorders>
              <w:top w:val="nil"/>
              <w:left w:val="nil"/>
              <w:bottom w:val="single" w:sz="4" w:space="0" w:color="auto"/>
              <w:right w:val="nil"/>
            </w:tcBorders>
            <w:shd w:val="clear" w:color="auto" w:fill="auto"/>
            <w:noWrap/>
            <w:vAlign w:val="center"/>
            <w:hideMark/>
          </w:tcPr>
          <w:p w14:paraId="3F2A5C91"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84,99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572E0D1A" w14:textId="636A1EA1" w:rsidR="00324A23" w:rsidRPr="00823DDE" w:rsidRDefault="00324A23" w:rsidP="00324A23">
            <w:pPr>
              <w:jc w:val="center"/>
              <w:rPr>
                <w:rFonts w:ascii="Calibri" w:hAnsi="Calibri" w:cs="Calibri"/>
                <w:b/>
                <w:bCs/>
                <w:color w:val="000000"/>
              </w:rPr>
            </w:pPr>
            <w:r>
              <w:rPr>
                <w:rFonts w:ascii="Calibri" w:hAnsi="Calibri" w:cs="Calibri"/>
                <w:b/>
                <w:bCs/>
                <w:color w:val="000000"/>
              </w:rPr>
              <w:t>10,4</w:t>
            </w:r>
          </w:p>
        </w:tc>
      </w:tr>
      <w:tr w:rsidR="00324A23" w:rsidRPr="00823DDE" w14:paraId="3C27477E" w14:textId="77777777" w:rsidTr="002D3764">
        <w:trPr>
          <w:trHeight w:val="19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E626"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85,00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B003E"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89,99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52C74" w14:textId="400446B1" w:rsidR="00324A23" w:rsidRPr="00823DDE" w:rsidRDefault="00324A23" w:rsidP="00324A23">
            <w:pPr>
              <w:jc w:val="center"/>
              <w:rPr>
                <w:rFonts w:ascii="Calibri" w:hAnsi="Calibri" w:cs="Calibri"/>
                <w:b/>
                <w:bCs/>
                <w:color w:val="000000"/>
              </w:rPr>
            </w:pPr>
            <w:r>
              <w:rPr>
                <w:rFonts w:ascii="Calibri" w:hAnsi="Calibri" w:cs="Calibri"/>
                <w:b/>
                <w:bCs/>
                <w:color w:val="000000"/>
              </w:rPr>
              <w:t>11,05</w:t>
            </w:r>
          </w:p>
        </w:tc>
      </w:tr>
      <w:tr w:rsidR="00324A23" w:rsidRPr="00823DDE" w14:paraId="64CD24FF" w14:textId="77777777" w:rsidTr="008F5FE0">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9EE6F16"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90,00</w:t>
            </w:r>
          </w:p>
        </w:tc>
        <w:tc>
          <w:tcPr>
            <w:tcW w:w="1843" w:type="dxa"/>
            <w:tcBorders>
              <w:top w:val="nil"/>
              <w:left w:val="nil"/>
              <w:bottom w:val="single" w:sz="4" w:space="0" w:color="auto"/>
              <w:right w:val="nil"/>
            </w:tcBorders>
            <w:shd w:val="clear" w:color="auto" w:fill="auto"/>
            <w:noWrap/>
            <w:vAlign w:val="center"/>
            <w:hideMark/>
          </w:tcPr>
          <w:p w14:paraId="5B286F50"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94,99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3943457A" w14:textId="76A041A0" w:rsidR="00324A23" w:rsidRPr="00823DDE" w:rsidRDefault="00324A23" w:rsidP="00324A23">
            <w:pPr>
              <w:jc w:val="center"/>
              <w:rPr>
                <w:rFonts w:ascii="Calibri" w:hAnsi="Calibri" w:cs="Calibri"/>
                <w:b/>
                <w:bCs/>
                <w:color w:val="000000"/>
              </w:rPr>
            </w:pPr>
            <w:r>
              <w:rPr>
                <w:rFonts w:ascii="Calibri" w:hAnsi="Calibri" w:cs="Calibri"/>
                <w:b/>
                <w:bCs/>
                <w:color w:val="000000"/>
              </w:rPr>
              <w:t>11,7</w:t>
            </w:r>
          </w:p>
        </w:tc>
      </w:tr>
      <w:tr w:rsidR="00324A23" w:rsidRPr="00823DDE" w14:paraId="6851916E" w14:textId="77777777" w:rsidTr="00834B86">
        <w:trPr>
          <w:trHeight w:val="19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3603"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95,00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1CFBC"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99,99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0D14" w14:textId="660453D0" w:rsidR="00324A23" w:rsidRPr="00823DDE" w:rsidRDefault="00324A23" w:rsidP="00324A23">
            <w:pPr>
              <w:jc w:val="center"/>
              <w:rPr>
                <w:rFonts w:ascii="Calibri" w:hAnsi="Calibri" w:cs="Calibri"/>
                <w:b/>
                <w:bCs/>
                <w:color w:val="000000"/>
              </w:rPr>
            </w:pPr>
            <w:r>
              <w:rPr>
                <w:rFonts w:ascii="Calibri" w:hAnsi="Calibri" w:cs="Calibri"/>
                <w:b/>
                <w:bCs/>
                <w:color w:val="000000"/>
              </w:rPr>
              <w:t>12,35</w:t>
            </w:r>
          </w:p>
        </w:tc>
      </w:tr>
      <w:tr w:rsidR="00324A23" w:rsidRPr="00823DDE" w14:paraId="39EDE16C" w14:textId="77777777" w:rsidTr="00834B86">
        <w:trPr>
          <w:trHeight w:val="19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08A6"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lastRenderedPageBreak/>
              <w:t>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7A0F"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104,99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5C4E" w14:textId="3FD1000C" w:rsidR="00324A23" w:rsidRPr="00823DDE" w:rsidRDefault="00324A23" w:rsidP="00324A23">
            <w:pPr>
              <w:jc w:val="center"/>
              <w:rPr>
                <w:rFonts w:ascii="Calibri" w:hAnsi="Calibri" w:cs="Calibri"/>
                <w:b/>
                <w:bCs/>
                <w:color w:val="000000"/>
              </w:rPr>
            </w:pPr>
            <w:r>
              <w:rPr>
                <w:rFonts w:ascii="Calibri" w:hAnsi="Calibri" w:cs="Calibri"/>
                <w:b/>
                <w:bCs/>
                <w:color w:val="000000"/>
              </w:rPr>
              <w:t>13</w:t>
            </w:r>
          </w:p>
        </w:tc>
      </w:tr>
      <w:tr w:rsidR="00324A23" w:rsidRPr="00823DDE" w14:paraId="11BD5B3A"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5EDB1D7"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105,00</w:t>
            </w:r>
          </w:p>
        </w:tc>
        <w:tc>
          <w:tcPr>
            <w:tcW w:w="1843" w:type="dxa"/>
            <w:tcBorders>
              <w:top w:val="nil"/>
              <w:left w:val="nil"/>
              <w:bottom w:val="single" w:sz="4" w:space="0" w:color="auto"/>
              <w:right w:val="nil"/>
            </w:tcBorders>
            <w:shd w:val="clear" w:color="auto" w:fill="auto"/>
            <w:noWrap/>
            <w:vAlign w:val="center"/>
            <w:hideMark/>
          </w:tcPr>
          <w:p w14:paraId="3ACC7B7E"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109,99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51AA6A50" w14:textId="05C77152" w:rsidR="00324A23" w:rsidRPr="00823DDE" w:rsidRDefault="00324A23" w:rsidP="00324A23">
            <w:pPr>
              <w:jc w:val="center"/>
              <w:rPr>
                <w:rFonts w:ascii="Calibri" w:hAnsi="Calibri" w:cs="Calibri"/>
                <w:b/>
                <w:bCs/>
                <w:color w:val="000000"/>
              </w:rPr>
            </w:pPr>
            <w:r>
              <w:rPr>
                <w:rFonts w:ascii="Calibri" w:hAnsi="Calibri" w:cs="Calibri"/>
                <w:b/>
                <w:bCs/>
                <w:color w:val="000000"/>
              </w:rPr>
              <w:t>13,65</w:t>
            </w:r>
          </w:p>
        </w:tc>
      </w:tr>
      <w:tr w:rsidR="00324A23" w:rsidRPr="00823DDE" w14:paraId="5088E8BA" w14:textId="77777777" w:rsidTr="002D3764">
        <w:trPr>
          <w:trHeight w:val="199"/>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8618395"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110,00</w:t>
            </w:r>
          </w:p>
        </w:tc>
        <w:tc>
          <w:tcPr>
            <w:tcW w:w="1843" w:type="dxa"/>
            <w:tcBorders>
              <w:top w:val="nil"/>
              <w:left w:val="nil"/>
              <w:bottom w:val="single" w:sz="4" w:space="0" w:color="auto"/>
              <w:right w:val="nil"/>
            </w:tcBorders>
            <w:shd w:val="clear" w:color="auto" w:fill="auto"/>
            <w:noWrap/>
            <w:vAlign w:val="center"/>
            <w:hideMark/>
          </w:tcPr>
          <w:p w14:paraId="4001B7DB"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114,99</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14:paraId="1CF72666" w14:textId="417E1033" w:rsidR="00324A23" w:rsidRPr="00823DDE" w:rsidRDefault="00324A23" w:rsidP="00324A23">
            <w:pPr>
              <w:jc w:val="center"/>
              <w:rPr>
                <w:rFonts w:ascii="Calibri" w:hAnsi="Calibri" w:cs="Calibri"/>
                <w:b/>
                <w:bCs/>
                <w:color w:val="000000"/>
              </w:rPr>
            </w:pPr>
            <w:r>
              <w:rPr>
                <w:rFonts w:ascii="Calibri" w:hAnsi="Calibri" w:cs="Calibri"/>
                <w:b/>
                <w:bCs/>
                <w:color w:val="000000"/>
              </w:rPr>
              <w:t>14,3</w:t>
            </w:r>
          </w:p>
        </w:tc>
      </w:tr>
      <w:tr w:rsidR="00324A23" w:rsidRPr="00823DDE" w14:paraId="2DB16983" w14:textId="77777777" w:rsidTr="002D3764">
        <w:trPr>
          <w:trHeight w:val="199"/>
        </w:trPr>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2F5500F6"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115,00</w:t>
            </w:r>
          </w:p>
        </w:tc>
        <w:tc>
          <w:tcPr>
            <w:tcW w:w="1843" w:type="dxa"/>
            <w:tcBorders>
              <w:top w:val="nil"/>
              <w:left w:val="nil"/>
              <w:bottom w:val="single" w:sz="8" w:space="0" w:color="auto"/>
              <w:right w:val="nil"/>
            </w:tcBorders>
            <w:shd w:val="clear" w:color="auto" w:fill="auto"/>
            <w:noWrap/>
            <w:vAlign w:val="center"/>
            <w:hideMark/>
          </w:tcPr>
          <w:p w14:paraId="6B12AB97" w14:textId="77777777" w:rsidR="00324A23" w:rsidRPr="00823DDE" w:rsidRDefault="00324A23" w:rsidP="00324A23">
            <w:pPr>
              <w:jc w:val="center"/>
              <w:rPr>
                <w:rFonts w:ascii="Calibri" w:hAnsi="Calibri" w:cs="Calibri"/>
                <w:color w:val="000000"/>
              </w:rPr>
            </w:pPr>
            <w:r w:rsidRPr="00823DDE">
              <w:rPr>
                <w:rFonts w:ascii="Calibri" w:hAnsi="Calibri" w:cs="Calibri"/>
                <w:color w:val="000000"/>
              </w:rPr>
              <w:t>119,99</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14:paraId="464DB1F9" w14:textId="6B5E6E8F" w:rsidR="00324A23" w:rsidRPr="00823DDE" w:rsidRDefault="00324A23" w:rsidP="00324A23">
            <w:pPr>
              <w:jc w:val="center"/>
              <w:rPr>
                <w:rFonts w:ascii="Calibri" w:hAnsi="Calibri" w:cs="Calibri"/>
                <w:b/>
                <w:bCs/>
                <w:color w:val="000000"/>
              </w:rPr>
            </w:pPr>
            <w:r>
              <w:rPr>
                <w:rFonts w:ascii="Calibri" w:hAnsi="Calibri" w:cs="Calibri"/>
                <w:b/>
                <w:bCs/>
                <w:color w:val="000000"/>
              </w:rPr>
              <w:t>15,2</w:t>
            </w:r>
          </w:p>
        </w:tc>
      </w:tr>
    </w:tbl>
    <w:p w14:paraId="0A298815" w14:textId="77777777" w:rsidR="009514BF" w:rsidRDefault="009514BF" w:rsidP="009514BF">
      <w:pPr>
        <w:tabs>
          <w:tab w:val="left" w:pos="7260"/>
        </w:tabs>
        <w:spacing w:before="240" w:after="200" w:line="276" w:lineRule="auto"/>
        <w:ind w:left="1494"/>
        <w:contextualSpacing/>
        <w:jc w:val="both"/>
        <w:rPr>
          <w:bCs/>
          <w:kern w:val="24"/>
          <w:sz w:val="24"/>
          <w:szCs w:val="24"/>
          <w:lang w:eastAsia="en-US"/>
        </w:rPr>
      </w:pPr>
    </w:p>
    <w:p w14:paraId="765637A9" w14:textId="77777777" w:rsidR="009514BF" w:rsidRDefault="009514BF" w:rsidP="009514BF">
      <w:pPr>
        <w:tabs>
          <w:tab w:val="left" w:pos="7260"/>
        </w:tabs>
        <w:spacing w:before="240" w:after="200" w:line="276" w:lineRule="auto"/>
        <w:ind w:left="1494"/>
        <w:contextualSpacing/>
        <w:jc w:val="both"/>
        <w:rPr>
          <w:bCs/>
          <w:kern w:val="24"/>
          <w:sz w:val="24"/>
          <w:szCs w:val="24"/>
          <w:lang w:eastAsia="en-US"/>
        </w:rPr>
      </w:pPr>
    </w:p>
    <w:p w14:paraId="64A24AC6" w14:textId="77777777" w:rsidR="009514BF" w:rsidRPr="00201128" w:rsidRDefault="009514BF" w:rsidP="00C704B6">
      <w:pPr>
        <w:numPr>
          <w:ilvl w:val="0"/>
          <w:numId w:val="79"/>
        </w:numPr>
        <w:tabs>
          <w:tab w:val="left" w:pos="7260"/>
        </w:tabs>
        <w:spacing w:before="240" w:after="200" w:line="276" w:lineRule="auto"/>
        <w:contextualSpacing/>
        <w:jc w:val="both"/>
        <w:rPr>
          <w:bCs/>
          <w:kern w:val="24"/>
          <w:sz w:val="24"/>
          <w:szCs w:val="24"/>
          <w:lang w:eastAsia="en-US"/>
        </w:rPr>
      </w:pPr>
      <w:r w:rsidRPr="00201128">
        <w:rPr>
          <w:bCs/>
          <w:kern w:val="24"/>
          <w:sz w:val="24"/>
          <w:szCs w:val="24"/>
          <w:lang w:eastAsia="en-US"/>
        </w:rPr>
        <w:t>Przykład wyliczenia wskaźnika BAF:</w:t>
      </w:r>
    </w:p>
    <w:p w14:paraId="411B7BDA" w14:textId="7A75FF6C" w:rsidR="009514BF" w:rsidRPr="00201128" w:rsidRDefault="009514BF" w:rsidP="00C704B6">
      <w:pPr>
        <w:numPr>
          <w:ilvl w:val="0"/>
          <w:numId w:val="66"/>
        </w:numPr>
        <w:tabs>
          <w:tab w:val="left" w:pos="7260"/>
        </w:tabs>
        <w:spacing w:before="240" w:after="200" w:line="276" w:lineRule="auto"/>
        <w:contextualSpacing/>
        <w:jc w:val="both"/>
        <w:rPr>
          <w:b/>
          <w:kern w:val="24"/>
          <w:sz w:val="24"/>
          <w:szCs w:val="24"/>
          <w:lang w:eastAsia="en-US"/>
        </w:rPr>
      </w:pPr>
      <w:r w:rsidRPr="00201128">
        <w:rPr>
          <w:b/>
          <w:kern w:val="24"/>
          <w:sz w:val="24"/>
          <w:szCs w:val="24"/>
          <w:lang w:eastAsia="en-US"/>
        </w:rPr>
        <w:t xml:space="preserve">Cena referencyjna (bazowa) </w:t>
      </w:r>
      <w:r w:rsidRPr="00201128">
        <w:rPr>
          <w:kern w:val="24"/>
          <w:sz w:val="24"/>
          <w:szCs w:val="24"/>
          <w:lang w:eastAsia="en-US"/>
        </w:rPr>
        <w:t xml:space="preserve">– </w:t>
      </w:r>
      <w:r w:rsidR="00324A23">
        <w:rPr>
          <w:kern w:val="24"/>
          <w:sz w:val="24"/>
          <w:szCs w:val="24"/>
          <w:lang w:eastAsia="en-US"/>
        </w:rPr>
        <w:t>500</w:t>
      </w:r>
      <w:r w:rsidRPr="00201128">
        <w:rPr>
          <w:kern w:val="24"/>
          <w:sz w:val="24"/>
          <w:szCs w:val="24"/>
          <w:lang w:eastAsia="en-US"/>
        </w:rPr>
        <w:t xml:space="preserve"> zł/</w:t>
      </w:r>
      <w:r w:rsidR="00324A23">
        <w:rPr>
          <w:kern w:val="24"/>
          <w:sz w:val="24"/>
          <w:szCs w:val="24"/>
          <w:lang w:eastAsia="en-US"/>
        </w:rPr>
        <w:t>MWh</w:t>
      </w:r>
    </w:p>
    <w:p w14:paraId="566B1F94" w14:textId="7318A216" w:rsidR="009514BF" w:rsidRPr="00201128" w:rsidRDefault="009514BF" w:rsidP="00C704B6">
      <w:pPr>
        <w:numPr>
          <w:ilvl w:val="0"/>
          <w:numId w:val="66"/>
        </w:numPr>
        <w:tabs>
          <w:tab w:val="left" w:pos="7260"/>
        </w:tabs>
        <w:spacing w:before="240" w:after="200" w:line="276" w:lineRule="auto"/>
        <w:contextualSpacing/>
        <w:jc w:val="both"/>
        <w:rPr>
          <w:b/>
          <w:kern w:val="24"/>
          <w:sz w:val="24"/>
          <w:szCs w:val="24"/>
          <w:lang w:eastAsia="en-US"/>
        </w:rPr>
      </w:pPr>
      <w:r w:rsidRPr="00201128">
        <w:rPr>
          <w:b/>
          <w:kern w:val="24"/>
          <w:sz w:val="24"/>
          <w:szCs w:val="24"/>
          <w:lang w:eastAsia="en-US"/>
        </w:rPr>
        <w:t xml:space="preserve">Cena rozliczeniowa </w:t>
      </w:r>
      <w:r w:rsidRPr="00201128">
        <w:rPr>
          <w:kern w:val="24"/>
          <w:sz w:val="24"/>
          <w:szCs w:val="24"/>
          <w:lang w:eastAsia="en-US"/>
        </w:rPr>
        <w:t xml:space="preserve">– </w:t>
      </w:r>
      <w:r w:rsidR="00324A23">
        <w:rPr>
          <w:kern w:val="24"/>
          <w:sz w:val="24"/>
          <w:szCs w:val="24"/>
          <w:lang w:eastAsia="en-US"/>
        </w:rPr>
        <w:t>550</w:t>
      </w:r>
      <w:r w:rsidRPr="00201128">
        <w:rPr>
          <w:kern w:val="24"/>
          <w:sz w:val="24"/>
          <w:szCs w:val="24"/>
          <w:lang w:eastAsia="en-US"/>
        </w:rPr>
        <w:t xml:space="preserve"> zł/</w:t>
      </w:r>
      <w:r w:rsidR="00324A23">
        <w:rPr>
          <w:kern w:val="24"/>
          <w:sz w:val="24"/>
          <w:szCs w:val="24"/>
          <w:lang w:eastAsia="en-US"/>
        </w:rPr>
        <w:t>MWh</w:t>
      </w:r>
    </w:p>
    <w:p w14:paraId="66A7523F" w14:textId="7A9CE8BB" w:rsidR="009514BF" w:rsidRPr="00201128" w:rsidRDefault="009514BF" w:rsidP="009514BF">
      <w:pPr>
        <w:tabs>
          <w:tab w:val="left" w:pos="7260"/>
        </w:tabs>
        <w:spacing w:before="240" w:after="200" w:line="276" w:lineRule="auto"/>
        <w:ind w:left="720"/>
        <w:contextualSpacing/>
        <w:rPr>
          <w:kern w:val="24"/>
          <w:sz w:val="24"/>
          <w:szCs w:val="24"/>
          <w:lang w:eastAsia="en-US"/>
        </w:rPr>
      </w:pPr>
      <m:oMathPara>
        <m:oMath>
          <m:r>
            <m:rPr>
              <m:sty m:val="bi"/>
            </m:rPr>
            <w:rPr>
              <w:rFonts w:ascii="Cambria Math" w:hAnsi="Cambria Math"/>
              <w:kern w:val="24"/>
              <w:sz w:val="24"/>
              <w:szCs w:val="24"/>
              <w:lang w:eastAsia="en-US"/>
            </w:rPr>
            <m:t>Procentowa zmiana ceny </m:t>
          </m:r>
          <m:r>
            <m:rPr>
              <m:sty m:val="p"/>
            </m:rPr>
            <w:rPr>
              <w:rFonts w:ascii="Cambria Math" w:hAnsi="Cambria Math"/>
              <w:kern w:val="24"/>
              <w:sz w:val="24"/>
              <w:szCs w:val="24"/>
              <w:lang w:eastAsia="en-US"/>
            </w:rPr>
            <m:t>=</m:t>
          </m:r>
          <m:d>
            <m:dPr>
              <m:ctrlPr>
                <w:rPr>
                  <w:rFonts w:ascii="Cambria Math" w:hAnsi="Cambria Math"/>
                  <w:i/>
                  <w:iCs/>
                  <w:kern w:val="24"/>
                  <w:sz w:val="24"/>
                  <w:szCs w:val="24"/>
                  <w:lang w:eastAsia="en-US"/>
                </w:rPr>
              </m:ctrlPr>
            </m:dPr>
            <m:e>
              <m:f>
                <m:fPr>
                  <m:ctrlPr>
                    <w:rPr>
                      <w:rFonts w:ascii="Cambria Math" w:hAnsi="Cambria Math"/>
                      <w:i/>
                      <w:iCs/>
                      <w:kern w:val="24"/>
                      <w:sz w:val="24"/>
                      <w:szCs w:val="24"/>
                      <w:lang w:eastAsia="en-US"/>
                    </w:rPr>
                  </m:ctrlPr>
                </m:fPr>
                <m:num>
                  <m:r>
                    <w:rPr>
                      <w:rFonts w:ascii="Cambria Math" w:hAnsi="Cambria Math"/>
                      <w:kern w:val="24"/>
                      <w:sz w:val="24"/>
                      <w:szCs w:val="24"/>
                      <w:lang w:eastAsia="en-US"/>
                    </w:rPr>
                    <m:t>550 x 100%</m:t>
                  </m:r>
                </m:num>
                <m:den>
                  <m:r>
                    <m:rPr>
                      <m:sty m:val="p"/>
                    </m:rPr>
                    <w:rPr>
                      <w:rFonts w:ascii="Cambria Math" w:hAnsi="Cambria Math"/>
                      <w:kern w:val="24"/>
                      <w:sz w:val="24"/>
                      <w:szCs w:val="24"/>
                      <w:lang w:eastAsia="en-US"/>
                    </w:rPr>
                    <m:t>500</m:t>
                  </m:r>
                </m:den>
              </m:f>
            </m:e>
          </m:d>
          <m:r>
            <w:rPr>
              <w:rFonts w:ascii="Cambria Math" w:hAnsi="Cambria Math"/>
              <w:kern w:val="24"/>
              <w:sz w:val="24"/>
              <w:szCs w:val="24"/>
              <w:lang w:eastAsia="en-US"/>
            </w:rPr>
            <m:t>-100</m:t>
          </m:r>
        </m:oMath>
      </m:oMathPara>
    </w:p>
    <w:p w14:paraId="3C0B20CA" w14:textId="77777777" w:rsidR="009514BF" w:rsidRPr="00201128" w:rsidRDefault="009514BF" w:rsidP="009514BF">
      <w:pPr>
        <w:tabs>
          <w:tab w:val="left" w:pos="7260"/>
        </w:tabs>
        <w:spacing w:before="240" w:after="200" w:line="276" w:lineRule="auto"/>
        <w:ind w:left="720"/>
        <w:contextualSpacing/>
        <w:rPr>
          <w:bCs/>
          <w:kern w:val="24"/>
          <w:sz w:val="24"/>
          <w:szCs w:val="24"/>
          <w:lang w:eastAsia="en-US"/>
        </w:rPr>
      </w:pPr>
    </w:p>
    <w:p w14:paraId="11F5C06C" w14:textId="4E4EB18C" w:rsidR="009514BF" w:rsidRPr="00201128" w:rsidRDefault="009514BF" w:rsidP="009514BF">
      <w:pPr>
        <w:tabs>
          <w:tab w:val="left" w:pos="7260"/>
        </w:tabs>
        <w:spacing w:before="240" w:after="200" w:line="276" w:lineRule="auto"/>
        <w:ind w:left="720"/>
        <w:contextualSpacing/>
        <w:rPr>
          <w:kern w:val="24"/>
          <w:lang w:eastAsia="en-US"/>
        </w:rPr>
      </w:pPr>
      <m:oMathPara>
        <m:oMath>
          <m:r>
            <m:rPr>
              <m:sty m:val="bi"/>
            </m:rPr>
            <w:rPr>
              <w:rFonts w:ascii="Cambria Math" w:hAnsi="Cambria Math"/>
              <w:kern w:val="24"/>
              <w:sz w:val="24"/>
              <w:szCs w:val="24"/>
              <w:lang w:eastAsia="en-US"/>
            </w:rPr>
            <m:t>Procentowa zmiana ceny </m:t>
          </m:r>
          <m:r>
            <m:rPr>
              <m:sty m:val="p"/>
            </m:rPr>
            <w:rPr>
              <w:rFonts w:ascii="Cambria Math" w:hAnsi="Cambria Math"/>
              <w:kern w:val="24"/>
              <w:sz w:val="24"/>
              <w:szCs w:val="24"/>
              <w:lang w:eastAsia="en-US"/>
            </w:rPr>
            <m:t>=10</m:t>
          </m:r>
          <m:r>
            <w:rPr>
              <w:rFonts w:ascii="Cambria Math" w:hAnsi="Cambria Math"/>
              <w:kern w:val="24"/>
              <w:sz w:val="24"/>
              <w:szCs w:val="24"/>
              <w:lang w:eastAsia="en-US"/>
            </w:rPr>
            <m:t>,00%</m:t>
          </m:r>
        </m:oMath>
      </m:oMathPara>
    </w:p>
    <w:p w14:paraId="1BE3BD50" w14:textId="397D26AD" w:rsidR="009514BF" w:rsidRPr="00201128" w:rsidRDefault="009514BF" w:rsidP="009514BF">
      <w:pPr>
        <w:tabs>
          <w:tab w:val="left" w:pos="7260"/>
        </w:tabs>
        <w:spacing w:line="276" w:lineRule="auto"/>
        <w:jc w:val="both"/>
        <w:rPr>
          <w:b/>
          <w:kern w:val="24"/>
          <w:sz w:val="24"/>
          <w:szCs w:val="24"/>
          <w:lang w:eastAsia="en-US"/>
        </w:rPr>
      </w:pPr>
      <w:r w:rsidRPr="00201128">
        <w:rPr>
          <w:kern w:val="24"/>
          <w:sz w:val="24"/>
          <w:szCs w:val="24"/>
          <w:lang w:eastAsia="en-US"/>
        </w:rPr>
        <w:t xml:space="preserve">Przyporządkowanie wyniku procentowej zmiany ceny do odpowiedniego przedziału </w:t>
      </w:r>
      <w:r w:rsidRPr="00201128">
        <w:rPr>
          <w:kern w:val="24"/>
          <w:sz w:val="24"/>
          <w:szCs w:val="24"/>
          <w:lang w:eastAsia="en-US"/>
        </w:rPr>
        <w:br/>
        <w:t xml:space="preserve">we wskazanej w lit a) powyżej tabeli paliwowej określa wysokość korekty paliwowej </w:t>
      </w:r>
      <w:r w:rsidRPr="00201128">
        <w:rPr>
          <w:b/>
          <w:kern w:val="24"/>
          <w:sz w:val="24"/>
          <w:szCs w:val="24"/>
          <w:lang w:eastAsia="en-US"/>
        </w:rPr>
        <w:t>BAF</w:t>
      </w:r>
      <w:r w:rsidRPr="00201128">
        <w:rPr>
          <w:kern w:val="24"/>
          <w:sz w:val="24"/>
          <w:szCs w:val="24"/>
          <w:lang w:eastAsia="en-US"/>
        </w:rPr>
        <w:t xml:space="preserve"> na poziomie </w:t>
      </w:r>
      <w:r w:rsidR="008B141B">
        <w:rPr>
          <w:b/>
          <w:kern w:val="24"/>
          <w:sz w:val="24"/>
          <w:szCs w:val="24"/>
          <w:lang w:eastAsia="en-US"/>
        </w:rPr>
        <w:t>1</w:t>
      </w:r>
      <w:r>
        <w:rPr>
          <w:b/>
          <w:kern w:val="24"/>
          <w:sz w:val="24"/>
          <w:szCs w:val="24"/>
          <w:lang w:eastAsia="en-US"/>
        </w:rPr>
        <w:t>,3</w:t>
      </w:r>
      <w:r w:rsidRPr="00201128">
        <w:rPr>
          <w:b/>
          <w:kern w:val="24"/>
          <w:sz w:val="24"/>
          <w:szCs w:val="24"/>
          <w:lang w:eastAsia="en-US"/>
        </w:rPr>
        <w:t xml:space="preserve">%. </w:t>
      </w:r>
    </w:p>
    <w:p w14:paraId="0AE263E2" w14:textId="3F3123C0" w:rsidR="009514BF" w:rsidRPr="00E12925" w:rsidRDefault="009514BF" w:rsidP="009514BF">
      <w:pPr>
        <w:tabs>
          <w:tab w:val="left" w:pos="7260"/>
        </w:tabs>
        <w:spacing w:line="276" w:lineRule="auto"/>
        <w:jc w:val="both"/>
        <w:rPr>
          <w:kern w:val="24"/>
          <w:sz w:val="24"/>
          <w:szCs w:val="24"/>
          <w:lang w:eastAsia="en-US"/>
        </w:rPr>
      </w:pPr>
      <w:r w:rsidRPr="00201128">
        <w:rPr>
          <w:rFonts w:eastAsia="Calibri"/>
          <w:sz w:val="24"/>
          <w:szCs w:val="24"/>
          <w:lang w:eastAsia="en-US"/>
        </w:rPr>
        <w:t xml:space="preserve">O wartość wskaźnika BAF tj. </w:t>
      </w:r>
      <w:r w:rsidR="008B141B">
        <w:rPr>
          <w:rFonts w:eastAsia="Calibri"/>
          <w:sz w:val="24"/>
          <w:szCs w:val="24"/>
          <w:lang w:eastAsia="en-US"/>
        </w:rPr>
        <w:t>1</w:t>
      </w:r>
      <w:r>
        <w:rPr>
          <w:rFonts w:eastAsia="Calibri"/>
          <w:sz w:val="24"/>
          <w:szCs w:val="24"/>
          <w:lang w:eastAsia="en-US"/>
        </w:rPr>
        <w:t>,3</w:t>
      </w:r>
      <w:r w:rsidRPr="00201128">
        <w:rPr>
          <w:rFonts w:eastAsia="Calibri"/>
          <w:sz w:val="24"/>
          <w:szCs w:val="24"/>
          <w:lang w:eastAsia="en-US"/>
        </w:rPr>
        <w:t>% zostan</w:t>
      </w:r>
      <w:r>
        <w:rPr>
          <w:rFonts w:eastAsia="Calibri"/>
          <w:sz w:val="24"/>
          <w:szCs w:val="24"/>
          <w:lang w:eastAsia="en-US"/>
        </w:rPr>
        <w:t>ie</w:t>
      </w:r>
      <w:r w:rsidRPr="00201128">
        <w:rPr>
          <w:rFonts w:eastAsia="Calibri"/>
          <w:sz w:val="24"/>
          <w:szCs w:val="24"/>
          <w:lang w:eastAsia="en-US"/>
        </w:rPr>
        <w:t xml:space="preserve"> skorygowan</w:t>
      </w:r>
      <w:r>
        <w:rPr>
          <w:rFonts w:eastAsia="Calibri"/>
          <w:sz w:val="24"/>
          <w:szCs w:val="24"/>
          <w:lang w:eastAsia="en-US"/>
        </w:rPr>
        <w:t>a</w:t>
      </w:r>
      <w:r w:rsidRPr="00201128">
        <w:rPr>
          <w:rFonts w:eastAsia="Calibri"/>
          <w:sz w:val="24"/>
          <w:szCs w:val="24"/>
          <w:lang w:eastAsia="en-US"/>
        </w:rPr>
        <w:t xml:space="preserve"> jednostkow</w:t>
      </w:r>
      <w:r>
        <w:rPr>
          <w:rFonts w:eastAsia="Calibri"/>
          <w:sz w:val="24"/>
          <w:szCs w:val="24"/>
          <w:lang w:eastAsia="en-US"/>
        </w:rPr>
        <w:t>a</w:t>
      </w:r>
      <w:r w:rsidRPr="00201128">
        <w:rPr>
          <w:rFonts w:eastAsia="Calibri"/>
          <w:sz w:val="24"/>
          <w:szCs w:val="24"/>
          <w:lang w:eastAsia="en-US"/>
        </w:rPr>
        <w:t xml:space="preserve"> stawk</w:t>
      </w:r>
      <w:r>
        <w:rPr>
          <w:rFonts w:eastAsia="Calibri"/>
          <w:sz w:val="24"/>
          <w:szCs w:val="24"/>
          <w:lang w:eastAsia="en-US"/>
        </w:rPr>
        <w:t>a</w:t>
      </w:r>
      <w:r w:rsidRPr="00201128">
        <w:rPr>
          <w:rFonts w:eastAsia="Calibri"/>
          <w:sz w:val="24"/>
          <w:szCs w:val="24"/>
          <w:lang w:eastAsia="en-US"/>
        </w:rPr>
        <w:t xml:space="preserve"> transportow</w:t>
      </w:r>
      <w:r>
        <w:rPr>
          <w:rFonts w:eastAsia="Calibri"/>
          <w:sz w:val="24"/>
          <w:szCs w:val="24"/>
          <w:lang w:eastAsia="en-US"/>
        </w:rPr>
        <w:t>a</w:t>
      </w:r>
      <w:r w:rsidRPr="00201128">
        <w:rPr>
          <w:rFonts w:eastAsia="Calibri"/>
          <w:sz w:val="24"/>
          <w:szCs w:val="24"/>
          <w:lang w:eastAsia="en-US"/>
        </w:rPr>
        <w:t xml:space="preserve"> (zgodnie z pkt 3.4.)</w:t>
      </w:r>
    </w:p>
    <w:p w14:paraId="2A1E82F6" w14:textId="77777777" w:rsidR="009514BF" w:rsidRDefault="009514BF" w:rsidP="009514BF">
      <w:pPr>
        <w:spacing w:after="160" w:line="259" w:lineRule="auto"/>
        <w:rPr>
          <w:b/>
          <w:bCs/>
          <w:sz w:val="28"/>
          <w:szCs w:val="28"/>
        </w:rPr>
      </w:pPr>
      <w:r>
        <w:rPr>
          <w:b/>
          <w:bCs/>
          <w:sz w:val="28"/>
          <w:szCs w:val="28"/>
        </w:rPr>
        <w:br w:type="page"/>
      </w:r>
    </w:p>
    <w:p w14:paraId="2D5267BA" w14:textId="77777777" w:rsidR="00F130AA" w:rsidRDefault="00F130AA">
      <w:pPr>
        <w:spacing w:after="160" w:line="259" w:lineRule="auto"/>
        <w:rPr>
          <w:b/>
          <w:bCs/>
          <w:sz w:val="28"/>
          <w:szCs w:val="28"/>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74" w:name="_Toc67292111"/>
      <w:bookmarkStart w:id="75" w:name="_Hlk67824368"/>
      <w:bookmarkEnd w:id="64"/>
      <w:r w:rsidRPr="007A4EE6">
        <w:rPr>
          <w:rFonts w:eastAsiaTheme="majorEastAsia"/>
          <w:b/>
          <w:bCs/>
          <w:color w:val="2F5496" w:themeColor="accent1" w:themeShade="BF"/>
          <w:spacing w:val="20"/>
          <w:sz w:val="28"/>
          <w:szCs w:val="28"/>
        </w:rPr>
        <w:t>Załącznik nr 2 do SWZ FORMULARZ OFERTOWY</w:t>
      </w:r>
      <w:bookmarkEnd w:id="74"/>
    </w:p>
    <w:bookmarkEnd w:id="75"/>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3956F3">
          <w:headerReference w:type="default" r:id="rId14"/>
          <w:footerReference w:type="default" r:id="rId15"/>
          <w:pgSz w:w="11906" w:h="16838" w:code="9"/>
          <w:pgMar w:top="1417" w:right="1417" w:bottom="1417"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76"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CDE3724" w14:textId="2AD1CE06" w:rsidR="00160015" w:rsidRPr="007A4EE6" w:rsidRDefault="00160015" w:rsidP="007A4EE6">
      <w:pPr>
        <w:jc w:val="both"/>
        <w:rPr>
          <w:rFonts w:eastAsiaTheme="majorEastAsia"/>
          <w:b/>
          <w:bCs/>
          <w:color w:val="2F5496" w:themeColor="accent1" w:themeShade="BF"/>
          <w:spacing w:val="20"/>
          <w:sz w:val="28"/>
          <w:szCs w:val="28"/>
        </w:rPr>
        <w:sectPr w:rsidR="00160015" w:rsidRPr="007A4EE6" w:rsidSect="00C81EC1">
          <w:pgSz w:w="11906" w:h="16838" w:code="9"/>
          <w:pgMar w:top="1417" w:right="1417" w:bottom="1417" w:left="1417" w:header="709" w:footer="176" w:gutter="0"/>
          <w:cols w:space="708"/>
          <w:docGrid w:linePitch="360"/>
        </w:sectPr>
      </w:pPr>
      <w:r w:rsidRPr="007A4EE6">
        <w:rPr>
          <w:rFonts w:eastAsiaTheme="majorEastAsia"/>
          <w:b/>
          <w:bCs/>
          <w:color w:val="2F5496" w:themeColor="accent1" w:themeShade="BF"/>
          <w:spacing w:val="20"/>
          <w:sz w:val="28"/>
          <w:szCs w:val="28"/>
        </w:rPr>
        <w:t xml:space="preserve">Załączniki nr 3 do SWZ – </w:t>
      </w:r>
      <w:r w:rsidR="000E07F2">
        <w:rPr>
          <w:rFonts w:eastAsiaTheme="majorEastAsia"/>
          <w:b/>
          <w:bCs/>
          <w:color w:val="2F5496" w:themeColor="accent1" w:themeShade="BF"/>
          <w:spacing w:val="20"/>
          <w:sz w:val="28"/>
          <w:szCs w:val="28"/>
        </w:rPr>
        <w:t>s</w:t>
      </w:r>
      <w:r w:rsidRPr="007A4EE6">
        <w:rPr>
          <w:rFonts w:eastAsiaTheme="majorEastAsia"/>
          <w:b/>
          <w:bCs/>
          <w:color w:val="2F5496" w:themeColor="accent1" w:themeShade="BF"/>
          <w:spacing w:val="20"/>
          <w:sz w:val="28"/>
          <w:szCs w:val="28"/>
        </w:rPr>
        <w:t xml:space="preserve">kładane przez </w:t>
      </w:r>
      <w:r w:rsidR="00C917D4">
        <w:rPr>
          <w:rFonts w:eastAsiaTheme="majorEastAsia"/>
          <w:b/>
          <w:bCs/>
          <w:color w:val="2F5496" w:themeColor="accent1" w:themeShade="BF"/>
          <w:spacing w:val="20"/>
          <w:sz w:val="28"/>
          <w:szCs w:val="28"/>
        </w:rPr>
        <w:t>Wykonawcę</w:t>
      </w:r>
      <w:r w:rsidRPr="007A4EE6">
        <w:rPr>
          <w:rFonts w:eastAsiaTheme="majorEastAsia"/>
          <w:b/>
          <w:bCs/>
          <w:color w:val="2F5496" w:themeColor="accent1" w:themeShade="BF"/>
          <w:spacing w:val="20"/>
          <w:sz w:val="28"/>
          <w:szCs w:val="28"/>
        </w:rPr>
        <w:t xml:space="preserve"> wraz z</w:t>
      </w:r>
      <w:r w:rsidR="000F6329" w:rsidRPr="007A4EE6">
        <w:rPr>
          <w:rFonts w:eastAsiaTheme="majorEastAsia"/>
          <w:b/>
          <w:bCs/>
          <w:color w:val="2F5496" w:themeColor="accent1" w:themeShade="BF"/>
          <w:spacing w:val="20"/>
          <w:sz w:val="28"/>
          <w:szCs w:val="28"/>
        </w:rPr>
        <w:t> </w:t>
      </w:r>
      <w:r w:rsidRPr="007A4EE6">
        <w:rPr>
          <w:rFonts w:eastAsiaTheme="majorEastAsia"/>
          <w:b/>
          <w:bCs/>
          <w:color w:val="2F5496" w:themeColor="accent1" w:themeShade="BF"/>
          <w:spacing w:val="20"/>
          <w:sz w:val="28"/>
          <w:szCs w:val="28"/>
        </w:rPr>
        <w:t>ofertą</w:t>
      </w:r>
      <w:r w:rsidR="00067E41" w:rsidRPr="007A4EE6">
        <w:rPr>
          <w:rFonts w:eastAsiaTheme="majorEastAsia"/>
          <w:b/>
          <w:bCs/>
          <w:color w:val="2F5496" w:themeColor="accent1" w:themeShade="BF"/>
          <w:spacing w:val="20"/>
          <w:sz w:val="28"/>
          <w:szCs w:val="28"/>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77" w:name="_Toc67292112"/>
      <w:bookmarkStart w:id="78" w:name="_Hlk67824467"/>
      <w:bookmarkEnd w:id="7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7"/>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8"/>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88" w:rsidRPr="00E66F78" w14:paraId="39DD82AC" w14:textId="77777777" w:rsidTr="002D3764">
        <w:trPr>
          <w:trHeight w:val="806"/>
        </w:trPr>
        <w:tc>
          <w:tcPr>
            <w:tcW w:w="1501" w:type="pct"/>
            <w:vAlign w:val="center"/>
          </w:tcPr>
          <w:p w14:paraId="1636A838" w14:textId="77777777" w:rsidR="00490288" w:rsidRPr="00786E1D" w:rsidRDefault="00490288" w:rsidP="002D376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2D376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2D3764">
        <w:trPr>
          <w:trHeight w:val="335"/>
        </w:trPr>
        <w:tc>
          <w:tcPr>
            <w:tcW w:w="1501" w:type="pct"/>
          </w:tcPr>
          <w:p w14:paraId="01EAD502" w14:textId="77777777" w:rsidR="00490288" w:rsidRPr="00786E1D" w:rsidRDefault="00490288" w:rsidP="002D3764">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2D3764">
            <w:pPr>
              <w:tabs>
                <w:tab w:val="left" w:pos="720"/>
              </w:tabs>
              <w:snapToGrid w:val="0"/>
              <w:jc w:val="center"/>
              <w:rPr>
                <w:b/>
                <w:i/>
                <w:szCs w:val="18"/>
              </w:rPr>
            </w:pPr>
            <w:r w:rsidRPr="00786E1D">
              <w:rPr>
                <w:b/>
                <w:i/>
                <w:szCs w:val="18"/>
              </w:rPr>
              <w:t>2</w:t>
            </w:r>
          </w:p>
        </w:tc>
      </w:tr>
      <w:tr w:rsidR="00490288" w:rsidRPr="00E66F78" w14:paraId="3D9B75EC" w14:textId="77777777" w:rsidTr="002D3764">
        <w:trPr>
          <w:trHeight w:val="824"/>
        </w:trPr>
        <w:tc>
          <w:tcPr>
            <w:tcW w:w="1501" w:type="pct"/>
          </w:tcPr>
          <w:p w14:paraId="46932FD4" w14:textId="77777777" w:rsidR="00490288" w:rsidRPr="00E66F78" w:rsidRDefault="00490288" w:rsidP="002D3764">
            <w:pPr>
              <w:tabs>
                <w:tab w:val="left" w:pos="720"/>
              </w:tabs>
              <w:snapToGrid w:val="0"/>
              <w:rPr>
                <w:b/>
                <w:sz w:val="22"/>
              </w:rPr>
            </w:pPr>
          </w:p>
        </w:tc>
        <w:tc>
          <w:tcPr>
            <w:tcW w:w="3499" w:type="pct"/>
          </w:tcPr>
          <w:p w14:paraId="179EAE90" w14:textId="77777777" w:rsidR="00490288" w:rsidRPr="00E66F78" w:rsidRDefault="00490288" w:rsidP="002D3764">
            <w:pPr>
              <w:tabs>
                <w:tab w:val="left" w:pos="720"/>
              </w:tabs>
              <w:snapToGrid w:val="0"/>
              <w:rPr>
                <w:b/>
                <w:sz w:val="22"/>
              </w:rPr>
            </w:pPr>
          </w:p>
        </w:tc>
      </w:tr>
      <w:tr w:rsidR="00490288" w:rsidRPr="00E66F78" w14:paraId="4FAD9B41" w14:textId="77777777" w:rsidTr="002D3764">
        <w:trPr>
          <w:trHeight w:val="824"/>
        </w:trPr>
        <w:tc>
          <w:tcPr>
            <w:tcW w:w="1501" w:type="pct"/>
          </w:tcPr>
          <w:p w14:paraId="1007ADA3" w14:textId="77777777" w:rsidR="00490288" w:rsidRPr="00E66F78" w:rsidRDefault="00490288" w:rsidP="002D3764">
            <w:pPr>
              <w:tabs>
                <w:tab w:val="left" w:pos="720"/>
              </w:tabs>
              <w:snapToGrid w:val="0"/>
              <w:rPr>
                <w:b/>
                <w:sz w:val="22"/>
              </w:rPr>
            </w:pPr>
          </w:p>
        </w:tc>
        <w:tc>
          <w:tcPr>
            <w:tcW w:w="3499" w:type="pct"/>
          </w:tcPr>
          <w:p w14:paraId="119D03F5" w14:textId="77777777" w:rsidR="00490288" w:rsidRPr="00E66F78" w:rsidRDefault="00490288" w:rsidP="002D3764">
            <w:pPr>
              <w:tabs>
                <w:tab w:val="left" w:pos="720"/>
              </w:tabs>
              <w:snapToGrid w:val="0"/>
              <w:rPr>
                <w:b/>
                <w:sz w:val="22"/>
              </w:rPr>
            </w:pPr>
          </w:p>
        </w:tc>
      </w:tr>
      <w:tr w:rsidR="00490288" w:rsidRPr="00E66F78" w14:paraId="5CA5A0C1" w14:textId="77777777" w:rsidTr="002D3764">
        <w:trPr>
          <w:trHeight w:val="824"/>
        </w:trPr>
        <w:tc>
          <w:tcPr>
            <w:tcW w:w="1501" w:type="pct"/>
          </w:tcPr>
          <w:p w14:paraId="5229F0DE" w14:textId="77777777" w:rsidR="00490288" w:rsidRPr="00E66F78" w:rsidRDefault="00490288" w:rsidP="002D3764">
            <w:pPr>
              <w:tabs>
                <w:tab w:val="left" w:pos="720"/>
              </w:tabs>
              <w:snapToGrid w:val="0"/>
              <w:rPr>
                <w:b/>
                <w:sz w:val="22"/>
              </w:rPr>
            </w:pPr>
          </w:p>
        </w:tc>
        <w:tc>
          <w:tcPr>
            <w:tcW w:w="3499" w:type="pct"/>
          </w:tcPr>
          <w:p w14:paraId="2E0A4FD6" w14:textId="77777777" w:rsidR="00490288" w:rsidRPr="00E66F78" w:rsidRDefault="00490288" w:rsidP="002D3764">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9" w:name="_Toc67292113"/>
      <w:bookmarkStart w:id="80"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9"/>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0"/>
    <w:p w14:paraId="0927DF89" w14:textId="50857757" w:rsidR="00490288" w:rsidRPr="00D7450B" w:rsidRDefault="00490288" w:rsidP="00490288">
      <w:pPr>
        <w:tabs>
          <w:tab w:val="left" w:pos="851"/>
        </w:tabs>
        <w:ind w:left="-142" w:firstLine="142"/>
        <w:jc w:val="center"/>
        <w:rPr>
          <w:rFonts w:eastAsiaTheme="majorEastAsia"/>
          <w:b/>
          <w:bCs/>
          <w:i/>
          <w:iCs/>
          <w:spacing w:val="20"/>
          <w:sz w:val="22"/>
          <w:szCs w:val="22"/>
        </w:rPr>
      </w:pPr>
      <w:r>
        <w:rPr>
          <w:b/>
          <w:bCs/>
          <w:i/>
          <w:iCs/>
          <w:sz w:val="22"/>
          <w:szCs w:val="22"/>
        </w:rPr>
        <w:t>(</w:t>
      </w:r>
      <w:r w:rsidR="00804730" w:rsidRPr="00D7450B">
        <w:rPr>
          <w:b/>
          <w:bCs/>
          <w:i/>
          <w:iCs/>
          <w:sz w:val="22"/>
          <w:szCs w:val="22"/>
        </w:rPr>
        <w:t>DOTYCZY WYKONAWCÓW</w:t>
      </w:r>
      <w:r w:rsidRPr="00D7450B">
        <w:rPr>
          <w:b/>
          <w:bCs/>
          <w:i/>
          <w:iCs/>
          <w:sz w:val="22"/>
          <w:szCs w:val="22"/>
        </w:rPr>
        <w:t xml:space="preserve"> MAJACYCH SIEDZIBĘ POZA GRANICAMI POLSKI</w:t>
      </w:r>
      <w:r>
        <w:rPr>
          <w:b/>
          <w:bCs/>
          <w:i/>
          <w:iCs/>
          <w:sz w:val="22"/>
          <w:szCs w:val="22"/>
        </w:rPr>
        <w:t>)</w:t>
      </w:r>
    </w:p>
    <w:p w14:paraId="59B73627" w14:textId="77777777" w:rsidR="00490288" w:rsidRPr="000F6329" w:rsidRDefault="00490288"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p w14:paraId="35F5432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D1DD4EF" w14:textId="77777777" w:rsidR="00490288" w:rsidRPr="00CC1C75" w:rsidRDefault="00490288" w:rsidP="00490288">
      <w:pPr>
        <w:tabs>
          <w:tab w:val="left" w:pos="0"/>
        </w:tabs>
        <w:rPr>
          <w:color w:val="FF0000"/>
          <w:sz w:val="22"/>
          <w:szCs w:val="22"/>
        </w:rPr>
      </w:pPr>
    </w:p>
    <w:p w14:paraId="1C7E9D48" w14:textId="77777777" w:rsidR="00490288" w:rsidRDefault="00490288" w:rsidP="00490288">
      <w:pPr>
        <w:jc w:val="both"/>
        <w:rPr>
          <w:sz w:val="24"/>
          <w:szCs w:val="24"/>
        </w:rPr>
      </w:pPr>
    </w:p>
    <w:p w14:paraId="40649F6F" w14:textId="77777777" w:rsidR="00490288" w:rsidRPr="00E66F78" w:rsidRDefault="00490288" w:rsidP="00490288">
      <w:pPr>
        <w:tabs>
          <w:tab w:val="left" w:pos="851"/>
        </w:tabs>
        <w:ind w:left="-142" w:firstLine="142"/>
      </w:pPr>
    </w:p>
    <w:p w14:paraId="6F453BB7" w14:textId="77777777" w:rsidR="00490288" w:rsidRPr="00E66F78" w:rsidRDefault="00490288" w:rsidP="00490288">
      <w:pPr>
        <w:tabs>
          <w:tab w:val="left" w:pos="851"/>
        </w:tabs>
        <w:ind w:left="-142" w:firstLine="142"/>
        <w:rPr>
          <w:sz w:val="22"/>
          <w:szCs w:val="22"/>
        </w:rPr>
      </w:pPr>
    </w:p>
    <w:p w14:paraId="4CFD1FF8" w14:textId="77777777" w:rsidR="00804730" w:rsidRPr="00A33BF6" w:rsidRDefault="00804730" w:rsidP="00804730">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5C04DD4" w14:textId="77777777" w:rsidR="00804730" w:rsidRPr="00A33BF6" w:rsidRDefault="00804730" w:rsidP="0080473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04730" w:rsidRPr="00A33BF6" w14:paraId="6E05C6C4" w14:textId="77777777" w:rsidTr="002D3764">
        <w:tc>
          <w:tcPr>
            <w:tcW w:w="3594" w:type="dxa"/>
            <w:vAlign w:val="center"/>
          </w:tcPr>
          <w:p w14:paraId="5D768499" w14:textId="77777777" w:rsidR="00804730" w:rsidRPr="00A33BF6" w:rsidRDefault="00804730" w:rsidP="002D376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26C9BF78" w14:textId="77777777" w:rsidR="00804730" w:rsidRPr="00A33BF6" w:rsidRDefault="00804730" w:rsidP="002D376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24C328ED" w14:textId="77777777" w:rsidR="00804730" w:rsidRPr="00A33BF6" w:rsidRDefault="00804730" w:rsidP="002D3764">
            <w:pPr>
              <w:tabs>
                <w:tab w:val="left" w:pos="1523"/>
              </w:tabs>
              <w:jc w:val="center"/>
            </w:pPr>
            <w:r w:rsidRPr="00A33BF6">
              <w:rPr>
                <w:sz w:val="22"/>
                <w:szCs w:val="22"/>
              </w:rPr>
              <w:t>Stawka podatku od towarów i usług, która zgodnie z wiedzą Wykonawcy, będzie miała zastosowanie [%]</w:t>
            </w:r>
          </w:p>
        </w:tc>
      </w:tr>
      <w:tr w:rsidR="00804730" w:rsidRPr="00A33BF6" w14:paraId="1580656A" w14:textId="77777777" w:rsidTr="002D3764">
        <w:tc>
          <w:tcPr>
            <w:tcW w:w="3594" w:type="dxa"/>
          </w:tcPr>
          <w:p w14:paraId="6EA72FA8" w14:textId="77777777" w:rsidR="00804730" w:rsidRPr="00A33BF6" w:rsidRDefault="00804730" w:rsidP="002D3764">
            <w:pPr>
              <w:tabs>
                <w:tab w:val="left" w:pos="851"/>
              </w:tabs>
              <w:rPr>
                <w:sz w:val="22"/>
                <w:szCs w:val="22"/>
              </w:rPr>
            </w:pPr>
          </w:p>
          <w:p w14:paraId="1EDC33F3" w14:textId="77777777" w:rsidR="00804730" w:rsidRPr="00A33BF6" w:rsidRDefault="00804730" w:rsidP="002D3764">
            <w:pPr>
              <w:tabs>
                <w:tab w:val="left" w:pos="851"/>
              </w:tabs>
              <w:rPr>
                <w:sz w:val="22"/>
                <w:szCs w:val="22"/>
              </w:rPr>
            </w:pPr>
          </w:p>
        </w:tc>
        <w:tc>
          <w:tcPr>
            <w:tcW w:w="2255" w:type="dxa"/>
          </w:tcPr>
          <w:p w14:paraId="00C1A4C2" w14:textId="77777777" w:rsidR="00804730" w:rsidRPr="00A33BF6" w:rsidRDefault="00804730" w:rsidP="002D3764">
            <w:pPr>
              <w:tabs>
                <w:tab w:val="left" w:pos="851"/>
              </w:tabs>
              <w:rPr>
                <w:sz w:val="22"/>
                <w:szCs w:val="22"/>
              </w:rPr>
            </w:pPr>
          </w:p>
        </w:tc>
        <w:tc>
          <w:tcPr>
            <w:tcW w:w="2792" w:type="dxa"/>
          </w:tcPr>
          <w:p w14:paraId="1FDA51CA" w14:textId="77777777" w:rsidR="00804730" w:rsidRPr="00A33BF6" w:rsidRDefault="00804730" w:rsidP="002D3764">
            <w:pPr>
              <w:tabs>
                <w:tab w:val="left" w:pos="851"/>
              </w:tabs>
              <w:rPr>
                <w:sz w:val="22"/>
                <w:szCs w:val="22"/>
              </w:rPr>
            </w:pPr>
          </w:p>
        </w:tc>
      </w:tr>
      <w:tr w:rsidR="00804730" w:rsidRPr="00A33BF6" w14:paraId="14050238" w14:textId="77777777" w:rsidTr="002D3764">
        <w:tc>
          <w:tcPr>
            <w:tcW w:w="3594" w:type="dxa"/>
          </w:tcPr>
          <w:p w14:paraId="79BF46DE" w14:textId="77777777" w:rsidR="00804730" w:rsidRPr="00A33BF6" w:rsidRDefault="00804730" w:rsidP="002D3764">
            <w:pPr>
              <w:tabs>
                <w:tab w:val="left" w:pos="851"/>
              </w:tabs>
              <w:rPr>
                <w:sz w:val="22"/>
                <w:szCs w:val="22"/>
              </w:rPr>
            </w:pPr>
          </w:p>
          <w:p w14:paraId="3A0EB36A" w14:textId="77777777" w:rsidR="00804730" w:rsidRPr="00A33BF6" w:rsidRDefault="00804730" w:rsidP="002D3764">
            <w:pPr>
              <w:tabs>
                <w:tab w:val="left" w:pos="851"/>
              </w:tabs>
              <w:rPr>
                <w:sz w:val="22"/>
                <w:szCs w:val="22"/>
              </w:rPr>
            </w:pPr>
          </w:p>
        </w:tc>
        <w:tc>
          <w:tcPr>
            <w:tcW w:w="2255" w:type="dxa"/>
          </w:tcPr>
          <w:p w14:paraId="6105B602" w14:textId="77777777" w:rsidR="00804730" w:rsidRPr="00A33BF6" w:rsidRDefault="00804730" w:rsidP="002D3764">
            <w:pPr>
              <w:tabs>
                <w:tab w:val="left" w:pos="851"/>
              </w:tabs>
              <w:rPr>
                <w:sz w:val="22"/>
                <w:szCs w:val="22"/>
              </w:rPr>
            </w:pPr>
          </w:p>
        </w:tc>
        <w:tc>
          <w:tcPr>
            <w:tcW w:w="2792" w:type="dxa"/>
          </w:tcPr>
          <w:p w14:paraId="33245606" w14:textId="77777777" w:rsidR="00804730" w:rsidRPr="00A33BF6" w:rsidRDefault="00804730" w:rsidP="002D3764">
            <w:pPr>
              <w:tabs>
                <w:tab w:val="left" w:pos="851"/>
              </w:tabs>
              <w:rPr>
                <w:sz w:val="22"/>
                <w:szCs w:val="22"/>
              </w:rPr>
            </w:pPr>
          </w:p>
        </w:tc>
      </w:tr>
      <w:tr w:rsidR="00804730" w:rsidRPr="00A33BF6" w14:paraId="534B6E78" w14:textId="77777777" w:rsidTr="002D3764">
        <w:tc>
          <w:tcPr>
            <w:tcW w:w="3594" w:type="dxa"/>
          </w:tcPr>
          <w:p w14:paraId="1F32D040" w14:textId="77777777" w:rsidR="00804730" w:rsidRPr="00A33BF6" w:rsidRDefault="00804730" w:rsidP="002D3764">
            <w:pPr>
              <w:tabs>
                <w:tab w:val="left" w:pos="851"/>
              </w:tabs>
              <w:rPr>
                <w:sz w:val="22"/>
                <w:szCs w:val="22"/>
              </w:rPr>
            </w:pPr>
          </w:p>
          <w:p w14:paraId="7B6BD9AC" w14:textId="77777777" w:rsidR="00804730" w:rsidRPr="00A33BF6" w:rsidRDefault="00804730" w:rsidP="002D3764">
            <w:pPr>
              <w:tabs>
                <w:tab w:val="left" w:pos="851"/>
              </w:tabs>
              <w:rPr>
                <w:sz w:val="22"/>
                <w:szCs w:val="22"/>
              </w:rPr>
            </w:pPr>
          </w:p>
        </w:tc>
        <w:tc>
          <w:tcPr>
            <w:tcW w:w="2255" w:type="dxa"/>
          </w:tcPr>
          <w:p w14:paraId="738AA50D" w14:textId="77777777" w:rsidR="00804730" w:rsidRPr="00A33BF6" w:rsidRDefault="00804730" w:rsidP="002D3764">
            <w:pPr>
              <w:tabs>
                <w:tab w:val="left" w:pos="851"/>
              </w:tabs>
              <w:rPr>
                <w:sz w:val="22"/>
                <w:szCs w:val="22"/>
              </w:rPr>
            </w:pPr>
          </w:p>
        </w:tc>
        <w:tc>
          <w:tcPr>
            <w:tcW w:w="2792" w:type="dxa"/>
          </w:tcPr>
          <w:p w14:paraId="28EAD072" w14:textId="77777777" w:rsidR="00804730" w:rsidRPr="00A33BF6" w:rsidRDefault="00804730" w:rsidP="002D3764">
            <w:pPr>
              <w:tabs>
                <w:tab w:val="left" w:pos="851"/>
              </w:tabs>
              <w:rPr>
                <w:sz w:val="22"/>
                <w:szCs w:val="22"/>
              </w:rPr>
            </w:pPr>
          </w:p>
        </w:tc>
      </w:tr>
      <w:tr w:rsidR="00804730" w:rsidRPr="00A33BF6" w14:paraId="1167F537" w14:textId="77777777" w:rsidTr="002D3764">
        <w:tc>
          <w:tcPr>
            <w:tcW w:w="3594" w:type="dxa"/>
          </w:tcPr>
          <w:p w14:paraId="0FD9CF42" w14:textId="77777777" w:rsidR="00804730" w:rsidRPr="00A33BF6" w:rsidRDefault="00804730" w:rsidP="002D3764">
            <w:pPr>
              <w:tabs>
                <w:tab w:val="left" w:pos="851"/>
              </w:tabs>
              <w:rPr>
                <w:sz w:val="22"/>
                <w:szCs w:val="22"/>
              </w:rPr>
            </w:pPr>
          </w:p>
          <w:p w14:paraId="31F0CC67" w14:textId="77777777" w:rsidR="00804730" w:rsidRPr="00A33BF6" w:rsidRDefault="00804730" w:rsidP="002D3764">
            <w:pPr>
              <w:tabs>
                <w:tab w:val="left" w:pos="851"/>
              </w:tabs>
              <w:rPr>
                <w:sz w:val="22"/>
                <w:szCs w:val="22"/>
              </w:rPr>
            </w:pPr>
          </w:p>
        </w:tc>
        <w:tc>
          <w:tcPr>
            <w:tcW w:w="2255" w:type="dxa"/>
          </w:tcPr>
          <w:p w14:paraId="7DDE5272" w14:textId="77777777" w:rsidR="00804730" w:rsidRPr="00A33BF6" w:rsidRDefault="00804730" w:rsidP="002D3764">
            <w:pPr>
              <w:tabs>
                <w:tab w:val="left" w:pos="851"/>
              </w:tabs>
              <w:rPr>
                <w:sz w:val="22"/>
                <w:szCs w:val="22"/>
              </w:rPr>
            </w:pPr>
          </w:p>
        </w:tc>
        <w:tc>
          <w:tcPr>
            <w:tcW w:w="2792" w:type="dxa"/>
          </w:tcPr>
          <w:p w14:paraId="550DE71C" w14:textId="77777777" w:rsidR="00804730" w:rsidRPr="00A33BF6" w:rsidRDefault="00804730" w:rsidP="002D3764">
            <w:pPr>
              <w:tabs>
                <w:tab w:val="left" w:pos="851"/>
              </w:tabs>
              <w:rPr>
                <w:sz w:val="22"/>
                <w:szCs w:val="22"/>
              </w:rPr>
            </w:pPr>
          </w:p>
        </w:tc>
      </w:tr>
    </w:tbl>
    <w:p w14:paraId="5C3702DD" w14:textId="77777777" w:rsidR="00804730" w:rsidRPr="00A33BF6" w:rsidRDefault="00804730" w:rsidP="00804730">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4575C7DA" w14:textId="77777777" w:rsidR="00804730" w:rsidRPr="00A33BF6" w:rsidRDefault="00804730" w:rsidP="00804730">
      <w:pPr>
        <w:tabs>
          <w:tab w:val="left" w:pos="851"/>
        </w:tabs>
        <w:ind w:left="-142" w:firstLine="142"/>
        <w:rPr>
          <w:sz w:val="22"/>
          <w:szCs w:val="22"/>
        </w:rPr>
      </w:pPr>
    </w:p>
    <w:p w14:paraId="5280E1CB" w14:textId="77777777" w:rsidR="00804730" w:rsidRPr="00A33BF6" w:rsidRDefault="00804730" w:rsidP="00804730">
      <w:pPr>
        <w:tabs>
          <w:tab w:val="left" w:pos="851"/>
        </w:tabs>
        <w:ind w:left="-142" w:firstLine="142"/>
        <w:rPr>
          <w:sz w:val="22"/>
          <w:szCs w:val="22"/>
        </w:rPr>
      </w:pPr>
    </w:p>
    <w:p w14:paraId="3562FC4B" w14:textId="77777777" w:rsidR="00804730" w:rsidRPr="00A33BF6" w:rsidRDefault="00804730" w:rsidP="00804730">
      <w:pPr>
        <w:tabs>
          <w:tab w:val="left" w:pos="851"/>
        </w:tabs>
        <w:ind w:left="-142" w:firstLine="142"/>
        <w:rPr>
          <w:szCs w:val="18"/>
        </w:rPr>
      </w:pPr>
    </w:p>
    <w:p w14:paraId="31759107" w14:textId="77777777" w:rsidR="00804730" w:rsidRPr="00A33BF6" w:rsidRDefault="00804730" w:rsidP="00804730">
      <w:pPr>
        <w:tabs>
          <w:tab w:val="left" w:pos="851"/>
        </w:tabs>
        <w:ind w:left="-142" w:firstLine="142"/>
        <w:rPr>
          <w:sz w:val="22"/>
        </w:rPr>
      </w:pPr>
    </w:p>
    <w:p w14:paraId="064993D6" w14:textId="77777777" w:rsidR="00804730" w:rsidRPr="00E66F78" w:rsidRDefault="00804730" w:rsidP="00804730">
      <w:pPr>
        <w:tabs>
          <w:tab w:val="left" w:pos="851"/>
        </w:tabs>
        <w:ind w:left="-142" w:firstLine="142"/>
        <w:rPr>
          <w:sz w:val="22"/>
        </w:rPr>
      </w:pPr>
    </w:p>
    <w:p w14:paraId="4FB9277F" w14:textId="4AF1D6C4" w:rsidR="00804730" w:rsidRPr="00E66F78" w:rsidRDefault="00804730" w:rsidP="00804730">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Pr="00ED5985">
        <w:rPr>
          <w:sz w:val="22"/>
        </w:rPr>
        <w:t>23</w:t>
      </w:r>
      <w:r>
        <w:rPr>
          <w:sz w:val="22"/>
        </w:rPr>
        <w:t>%.</w:t>
      </w:r>
    </w:p>
    <w:p w14:paraId="1C5A7C0A" w14:textId="77777777" w:rsidR="00490288" w:rsidRPr="00E66F78" w:rsidRDefault="00490288" w:rsidP="00490288">
      <w:pPr>
        <w:tabs>
          <w:tab w:val="left" w:pos="851"/>
        </w:tabs>
        <w:ind w:left="-142" w:firstLine="142"/>
        <w:rPr>
          <w:sz w:val="22"/>
        </w:rPr>
      </w:pPr>
    </w:p>
    <w:p w14:paraId="56555AFB" w14:textId="77777777" w:rsidR="00490288" w:rsidRPr="00E66F78" w:rsidRDefault="00490288" w:rsidP="00490288">
      <w:pPr>
        <w:tabs>
          <w:tab w:val="left" w:pos="851"/>
        </w:tabs>
        <w:ind w:left="-142" w:firstLine="142"/>
        <w:rPr>
          <w:sz w:val="22"/>
        </w:rPr>
      </w:pPr>
    </w:p>
    <w:p w14:paraId="239036BD" w14:textId="77777777" w:rsidR="00490288" w:rsidRPr="00E66F78" w:rsidRDefault="00490288" w:rsidP="00490288">
      <w:pPr>
        <w:tabs>
          <w:tab w:val="left" w:pos="851"/>
        </w:tabs>
        <w:ind w:left="-142" w:firstLine="142"/>
        <w:rPr>
          <w:sz w:val="22"/>
        </w:rPr>
      </w:pPr>
    </w:p>
    <w:p w14:paraId="6E90A52F" w14:textId="77777777" w:rsidR="00490288" w:rsidRPr="00E66F78" w:rsidRDefault="00490288" w:rsidP="00490288">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00384065" w14:textId="77777777" w:rsidR="00160015" w:rsidRPr="00E66F78" w:rsidRDefault="00160015" w:rsidP="00160015">
      <w:pPr>
        <w:tabs>
          <w:tab w:val="left" w:pos="851"/>
        </w:tabs>
        <w:ind w:left="-142" w:firstLine="142"/>
        <w:rPr>
          <w:sz w:val="22"/>
        </w:rPr>
      </w:pPr>
    </w:p>
    <w:p w14:paraId="090B1DAA" w14:textId="77777777" w:rsidR="00160015" w:rsidRPr="00E66F78" w:rsidRDefault="00160015" w:rsidP="00160015">
      <w:pPr>
        <w:tabs>
          <w:tab w:val="left" w:pos="851"/>
        </w:tabs>
        <w:ind w:left="-142" w:firstLine="142"/>
        <w:rPr>
          <w:sz w:val="22"/>
        </w:rPr>
      </w:pPr>
    </w:p>
    <w:p w14:paraId="0A7DB45E" w14:textId="77777777" w:rsidR="00160015" w:rsidRPr="00E66F78" w:rsidRDefault="00160015" w:rsidP="00160015">
      <w:pPr>
        <w:tabs>
          <w:tab w:val="left" w:pos="851"/>
        </w:tabs>
        <w:ind w:left="-142" w:firstLine="142"/>
        <w:rPr>
          <w:sz w:val="22"/>
        </w:rPr>
      </w:pPr>
    </w:p>
    <w:p w14:paraId="137D1F15" w14:textId="77777777" w:rsidR="00160015" w:rsidRPr="00E66F78" w:rsidRDefault="00160015" w:rsidP="00160015">
      <w:pPr>
        <w:tabs>
          <w:tab w:val="left" w:pos="851"/>
        </w:tabs>
        <w:ind w:left="-142" w:firstLine="142"/>
        <w:rPr>
          <w:sz w:val="22"/>
        </w:rPr>
      </w:pPr>
    </w:p>
    <w:p w14:paraId="421E21E7" w14:textId="77777777" w:rsidR="00160015" w:rsidRPr="00E66F78" w:rsidRDefault="00160015" w:rsidP="00160015">
      <w:pPr>
        <w:tabs>
          <w:tab w:val="left" w:pos="851"/>
        </w:tabs>
        <w:ind w:left="-142" w:firstLine="142"/>
        <w:rPr>
          <w:sz w:val="22"/>
        </w:rPr>
      </w:pPr>
    </w:p>
    <w:p w14:paraId="1907737C" w14:textId="77777777" w:rsidR="00160015" w:rsidRPr="00E66F78" w:rsidRDefault="00160015" w:rsidP="00160015">
      <w:pPr>
        <w:tabs>
          <w:tab w:val="left" w:pos="851"/>
        </w:tabs>
        <w:ind w:left="-142" w:firstLine="142"/>
        <w:rPr>
          <w:sz w:val="22"/>
        </w:rPr>
      </w:pPr>
    </w:p>
    <w:p w14:paraId="4DE62A59" w14:textId="77777777" w:rsidR="00160015" w:rsidRPr="00E66F78" w:rsidRDefault="00160015" w:rsidP="00160015">
      <w:pPr>
        <w:tabs>
          <w:tab w:val="left" w:pos="851"/>
        </w:tabs>
        <w:ind w:left="-142" w:firstLine="142"/>
        <w:rPr>
          <w:sz w:val="22"/>
        </w:rPr>
      </w:pPr>
    </w:p>
    <w:p w14:paraId="11F36B0E" w14:textId="77777777" w:rsidR="00160015" w:rsidRPr="00E66F78" w:rsidRDefault="00160015" w:rsidP="00160015">
      <w:pPr>
        <w:tabs>
          <w:tab w:val="left" w:pos="851"/>
        </w:tabs>
        <w:ind w:left="-142" w:firstLine="142"/>
        <w:rPr>
          <w:sz w:val="22"/>
        </w:rPr>
      </w:pPr>
    </w:p>
    <w:p w14:paraId="425EBFF1"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804730">
      <w:pPr>
        <w:jc w:val="both"/>
        <w:rPr>
          <w:rFonts w:eastAsiaTheme="majorEastAsia"/>
          <w:b/>
          <w:bCs/>
          <w:color w:val="2F5496" w:themeColor="accent1" w:themeShade="BF"/>
          <w:spacing w:val="20"/>
          <w:sz w:val="24"/>
          <w:szCs w:val="24"/>
        </w:rPr>
      </w:pPr>
      <w:bookmarkStart w:id="81" w:name="_Toc67292114"/>
      <w:bookmarkStart w:id="82"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1"/>
    </w:p>
    <w:bookmarkEnd w:id="82"/>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proofErr w:type="gramStart"/>
      <w:r w:rsidR="00160015" w:rsidRPr="000E3422">
        <w:rPr>
          <w:sz w:val="22"/>
          <w:szCs w:val="22"/>
        </w:rPr>
        <w:t>…….</w:t>
      </w:r>
      <w:proofErr w:type="gramEnd"/>
      <w:r w:rsidR="00160015" w:rsidRPr="000E3422">
        <w:rPr>
          <w:sz w:val="22"/>
          <w:szCs w:val="22"/>
        </w:rPr>
        <w:t>[</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w:t>
      </w:r>
      <w:proofErr w:type="gramStart"/>
      <w:r w:rsidRPr="00E66F78">
        <w:rPr>
          <w:sz w:val="22"/>
          <w:szCs w:val="22"/>
        </w:rPr>
        <w:t>… ,</w:t>
      </w:r>
      <w:proofErr w:type="gramEnd"/>
      <w:r w:rsidRPr="00E66F78">
        <w:rPr>
          <w:sz w:val="22"/>
          <w:szCs w:val="22"/>
        </w:rPr>
        <w:t xml:space="preserve"> zwanemu dalej Wykonawcą, posiadanych przez nas zasobów niezbędnych do realizacji zamówienia.</w:t>
      </w:r>
    </w:p>
    <w:p w14:paraId="5F2333E7" w14:textId="77777777" w:rsidR="007C1E34" w:rsidRPr="00E66F78" w:rsidRDefault="007C1E34">
      <w:pPr>
        <w:numPr>
          <w:ilvl w:val="0"/>
          <w:numId w:val="26"/>
        </w:numPr>
        <w:spacing w:line="312" w:lineRule="auto"/>
        <w:jc w:val="both"/>
        <w:rPr>
          <w:sz w:val="22"/>
          <w:szCs w:val="22"/>
        </w:rPr>
      </w:pPr>
      <w:r w:rsidRPr="00E66F78">
        <w:rPr>
          <w:sz w:val="22"/>
          <w:szCs w:val="22"/>
        </w:rPr>
        <w:t xml:space="preserve">Zakres zasobów, jakie udostępniamy </w:t>
      </w:r>
      <w:proofErr w:type="gramStart"/>
      <w:r>
        <w:rPr>
          <w:sz w:val="22"/>
          <w:szCs w:val="22"/>
        </w:rPr>
        <w:t>Wykonawcy</w:t>
      </w:r>
      <w:r w:rsidRPr="00E66F78">
        <w:rPr>
          <w:sz w:val="22"/>
          <w:szCs w:val="22"/>
        </w:rPr>
        <w:t>:,</w:t>
      </w:r>
      <w:proofErr w:type="gramEnd"/>
      <w:r w:rsidRPr="00E66F78">
        <w:rPr>
          <w:sz w:val="22"/>
          <w:szCs w:val="22"/>
        </w:rPr>
        <w:t xml:space="preserve"> </w:t>
      </w:r>
    </w:p>
    <w:p w14:paraId="648B0161" w14:textId="77777777" w:rsidR="007C1E34" w:rsidRPr="00E66F78" w:rsidRDefault="007C1E34">
      <w:pPr>
        <w:numPr>
          <w:ilvl w:val="1"/>
          <w:numId w:val="26"/>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26"/>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pPr>
        <w:numPr>
          <w:ilvl w:val="1"/>
          <w:numId w:val="26"/>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26"/>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26"/>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E66F78" w:rsidRDefault="007C1E34" w:rsidP="007C1E34">
      <w:pPr>
        <w:spacing w:line="312" w:lineRule="auto"/>
        <w:ind w:left="360"/>
        <w:jc w:val="both"/>
        <w:rPr>
          <w:sz w:val="22"/>
          <w:szCs w:val="22"/>
        </w:rPr>
      </w:pPr>
      <w:r w:rsidRPr="00E66F78">
        <w:rPr>
          <w:sz w:val="22"/>
          <w:szCs w:val="22"/>
        </w:rPr>
        <w:t>………………………………………………………………………………………………………………………………………………………………………………………………………………</w:t>
      </w:r>
    </w:p>
    <w:p w14:paraId="65A273BE" w14:textId="77777777" w:rsidR="007C1E34" w:rsidRPr="00E66F78" w:rsidRDefault="007C1E34" w:rsidP="007C1E34">
      <w:pPr>
        <w:spacing w:line="312" w:lineRule="auto"/>
        <w:jc w:val="both"/>
      </w:pPr>
    </w:p>
    <w:p w14:paraId="243F2E8B" w14:textId="33940581" w:rsidR="007C1E34" w:rsidRPr="00555424" w:rsidRDefault="007C1E34" w:rsidP="007C1E34">
      <w:pPr>
        <w:spacing w:line="312" w:lineRule="auto"/>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w:t>
      </w:r>
    </w:p>
    <w:p w14:paraId="26E96144" w14:textId="77777777" w:rsidR="007C1E34" w:rsidRDefault="007C1E34" w:rsidP="007C1E34">
      <w:pPr>
        <w:jc w:val="both"/>
      </w:pPr>
    </w:p>
    <w:p w14:paraId="6EC5C8E0" w14:textId="50A3FC41" w:rsidR="00BC2EE8" w:rsidRDefault="00BC2EE8">
      <w:pPr>
        <w:spacing w:after="160" w:line="259" w:lineRule="auto"/>
        <w:rPr>
          <w:sz w:val="22"/>
          <w:szCs w:val="22"/>
        </w:rPr>
      </w:pPr>
      <w:r>
        <w:rPr>
          <w:sz w:val="22"/>
          <w:szCs w:val="22"/>
        </w:rPr>
        <w:br w:type="page"/>
      </w: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83" w:name="_Toc67292115"/>
      <w:bookmarkStart w:id="84"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83"/>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9B3722" w:rsidRDefault="00160015" w:rsidP="00160015">
      <w:pPr>
        <w:spacing w:before="240"/>
        <w:ind w:left="709"/>
        <w:rPr>
          <w:rFonts w:eastAsia="Calibri"/>
          <w:sz w:val="24"/>
          <w:szCs w:val="24"/>
        </w:rPr>
      </w:pPr>
      <w:r w:rsidRPr="009B3722">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211E38CB" w14:textId="393FB1C6" w:rsidR="00160015" w:rsidRPr="007A4EE6" w:rsidRDefault="00160015" w:rsidP="000F6329">
      <w:pPr>
        <w:jc w:val="both"/>
        <w:rPr>
          <w:rFonts w:eastAsiaTheme="majorEastAsia"/>
          <w:b/>
          <w:bCs/>
          <w:color w:val="2F5496" w:themeColor="accent1" w:themeShade="BF"/>
          <w:spacing w:val="20"/>
          <w:sz w:val="28"/>
          <w:szCs w:val="28"/>
        </w:rPr>
      </w:pPr>
      <w:bookmarkStart w:id="85" w:name="_Toc67292116"/>
      <w:bookmarkStart w:id="86" w:name="_Hlk67824782"/>
      <w:bookmarkEnd w:id="84"/>
      <w:r w:rsidRPr="00F45433">
        <w:rPr>
          <w:rFonts w:eastAsiaTheme="majorEastAsia"/>
          <w:b/>
          <w:bCs/>
          <w:color w:val="2F5496" w:themeColor="accent1" w:themeShade="BF"/>
          <w:spacing w:val="20"/>
          <w:sz w:val="24"/>
          <w:szCs w:val="24"/>
        </w:rPr>
        <w:lastRenderedPageBreak/>
        <w:t xml:space="preserve">Załącznik nr </w:t>
      </w:r>
      <w:r w:rsidR="00DC3984">
        <w:rPr>
          <w:rFonts w:eastAsiaTheme="majorEastAsia"/>
          <w:b/>
          <w:bCs/>
          <w:color w:val="2F5496" w:themeColor="accent1" w:themeShade="BF"/>
          <w:spacing w:val="20"/>
          <w:sz w:val="24"/>
          <w:szCs w:val="24"/>
        </w:rPr>
        <w:t>3</w:t>
      </w:r>
      <w:r w:rsidRPr="00F45433">
        <w:rPr>
          <w:rFonts w:eastAsiaTheme="majorEastAsia"/>
          <w:b/>
          <w:bCs/>
          <w:color w:val="2F5496" w:themeColor="accent1" w:themeShade="BF"/>
          <w:spacing w:val="20"/>
          <w:sz w:val="24"/>
          <w:szCs w:val="24"/>
        </w:rPr>
        <w:t>.</w:t>
      </w:r>
      <w:r w:rsidR="00DC3984">
        <w:rPr>
          <w:rFonts w:eastAsiaTheme="majorEastAsia"/>
          <w:b/>
          <w:bCs/>
          <w:color w:val="2F5496" w:themeColor="accent1" w:themeShade="BF"/>
          <w:spacing w:val="20"/>
          <w:sz w:val="24"/>
          <w:szCs w:val="24"/>
        </w:rPr>
        <w:t>5</w:t>
      </w:r>
      <w:r w:rsidRPr="00F45433">
        <w:rPr>
          <w:rFonts w:eastAsiaTheme="majorEastAsia"/>
          <w:b/>
          <w:bCs/>
          <w:color w:val="2F5496" w:themeColor="accent1" w:themeShade="BF"/>
          <w:spacing w:val="20"/>
          <w:sz w:val="24"/>
          <w:szCs w:val="24"/>
        </w:rPr>
        <w:t xml:space="preserve"> do SWZ - JEDNOLITY EUROPEJSKI DOKUMENT ZAMÓWIENIA</w:t>
      </w:r>
      <w:bookmarkEnd w:id="85"/>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77777777" w:rsidR="00160015" w:rsidRPr="00E66F78" w:rsidRDefault="00160015" w:rsidP="00160015">
      <w:pPr>
        <w:jc w:val="both"/>
        <w:rPr>
          <w:b/>
          <w:sz w:val="22"/>
          <w:szCs w:val="22"/>
          <w:lang w:val="en-US"/>
        </w:rPr>
      </w:pPr>
      <w:r w:rsidRPr="00E66F78">
        <w:rPr>
          <w:sz w:val="22"/>
          <w:szCs w:val="22"/>
          <w:lang w:val="en-US"/>
        </w:rPr>
        <w:t xml:space="preserve">Link: </w:t>
      </w:r>
      <w:bookmarkStart w:id="87" w:name="_Hlk7505249"/>
      <w:r w:rsidRPr="00E66F78">
        <w:rPr>
          <w:sz w:val="22"/>
          <w:szCs w:val="22"/>
        </w:rPr>
        <w:fldChar w:fldCharType="begin"/>
      </w:r>
      <w:r w:rsidRPr="00E66F78">
        <w:rPr>
          <w:sz w:val="22"/>
          <w:szCs w:val="22"/>
        </w:rPr>
        <w:instrText xml:space="preserve"> HYPERLINK "http://espd.uzp.gov.pl" </w:instrText>
      </w:r>
      <w:r w:rsidRPr="00E66F78">
        <w:rPr>
          <w:sz w:val="22"/>
          <w:szCs w:val="22"/>
        </w:rPr>
      </w:r>
      <w:r w:rsidRPr="00E66F78">
        <w:rPr>
          <w:sz w:val="22"/>
          <w:szCs w:val="22"/>
        </w:rPr>
        <w:fldChar w:fldCharType="separate"/>
      </w:r>
      <w:r w:rsidRPr="00E66F78">
        <w:rPr>
          <w:color w:val="0000FF"/>
          <w:sz w:val="22"/>
          <w:szCs w:val="22"/>
          <w:u w:val="single"/>
        </w:rPr>
        <w:t>http://espd.uzp.gov.pl</w:t>
      </w:r>
      <w:r w:rsidRPr="00E66F78">
        <w:rPr>
          <w:sz w:val="22"/>
          <w:szCs w:val="22"/>
        </w:rPr>
        <w:fldChar w:fldCharType="end"/>
      </w:r>
      <w:bookmarkEnd w:id="87"/>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3224D119" w:rsidR="00160015" w:rsidRPr="00E66F78" w:rsidRDefault="00160015" w:rsidP="00160015">
      <w:pPr>
        <w:jc w:val="both"/>
        <w:rPr>
          <w:sz w:val="22"/>
          <w:szCs w:val="22"/>
        </w:rPr>
      </w:pPr>
      <w:r w:rsidRPr="00E66F78">
        <w:rPr>
          <w:sz w:val="22"/>
          <w:szCs w:val="22"/>
        </w:rPr>
        <w:t xml:space="preserve">Przy wykonaniu czynności związanych z obsługą ww. </w:t>
      </w:r>
      <w:r w:rsidR="00804730"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47BEEC6A" w:rsidR="00160015" w:rsidRPr="00F45433" w:rsidRDefault="00160015" w:rsidP="000F6329">
      <w:pPr>
        <w:jc w:val="both"/>
        <w:rPr>
          <w:rFonts w:eastAsiaTheme="majorEastAsia"/>
          <w:b/>
          <w:bCs/>
          <w:color w:val="2F5496" w:themeColor="accent1" w:themeShade="BF"/>
          <w:spacing w:val="20"/>
          <w:sz w:val="24"/>
          <w:szCs w:val="24"/>
        </w:rPr>
      </w:pPr>
      <w:bookmarkStart w:id="88" w:name="_Toc67292117"/>
      <w:bookmarkStart w:id="89" w:name="_Hlk67824806"/>
      <w:bookmarkEnd w:id="86"/>
      <w:r w:rsidRPr="00F45433">
        <w:rPr>
          <w:rFonts w:eastAsiaTheme="majorEastAsia"/>
          <w:b/>
          <w:bCs/>
          <w:color w:val="2F5496" w:themeColor="accent1" w:themeShade="BF"/>
          <w:spacing w:val="20"/>
          <w:sz w:val="24"/>
          <w:szCs w:val="24"/>
        </w:rPr>
        <w:lastRenderedPageBreak/>
        <w:t xml:space="preserve">Załącznik nr </w:t>
      </w:r>
      <w:r w:rsidR="00DC3984">
        <w:rPr>
          <w:rFonts w:eastAsiaTheme="majorEastAsia"/>
          <w:b/>
          <w:bCs/>
          <w:color w:val="2F5496" w:themeColor="accent1" w:themeShade="BF"/>
          <w:spacing w:val="20"/>
          <w:sz w:val="24"/>
          <w:szCs w:val="24"/>
        </w:rPr>
        <w:t>3</w:t>
      </w:r>
      <w:r w:rsidRPr="00F45433">
        <w:rPr>
          <w:rFonts w:eastAsiaTheme="majorEastAsia"/>
          <w:b/>
          <w:bCs/>
          <w:color w:val="2F5496" w:themeColor="accent1" w:themeShade="BF"/>
          <w:spacing w:val="20"/>
          <w:sz w:val="24"/>
          <w:szCs w:val="24"/>
        </w:rPr>
        <w:t>.</w:t>
      </w:r>
      <w:r w:rsidR="00DC3984">
        <w:rPr>
          <w:rFonts w:eastAsiaTheme="majorEastAsia"/>
          <w:b/>
          <w:bCs/>
          <w:color w:val="2F5496" w:themeColor="accent1" w:themeShade="BF"/>
          <w:spacing w:val="20"/>
          <w:sz w:val="24"/>
          <w:szCs w:val="24"/>
        </w:rPr>
        <w:t>6</w:t>
      </w:r>
      <w:r w:rsidRPr="00F45433">
        <w:rPr>
          <w:rFonts w:eastAsiaTheme="majorEastAsia"/>
          <w:b/>
          <w:bCs/>
          <w:color w:val="2F5496" w:themeColor="accent1" w:themeShade="BF"/>
          <w:spacing w:val="20"/>
          <w:sz w:val="24"/>
          <w:szCs w:val="24"/>
        </w:rPr>
        <w:t xml:space="preserve">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8"/>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490288" w:rsidRDefault="00F45433" w:rsidP="00F45433">
      <w:pPr>
        <w:jc w:val="both"/>
        <w:rPr>
          <w:sz w:val="22"/>
          <w:szCs w:val="22"/>
        </w:rPr>
      </w:pPr>
      <w:r w:rsidRPr="00490288">
        <w:rPr>
          <w:sz w:val="22"/>
          <w:szCs w:val="22"/>
        </w:rPr>
        <w:t xml:space="preserve">Składając ofertę w postępowaniu o udzielenie zamówienia </w:t>
      </w:r>
      <w:r w:rsidR="00490288" w:rsidRPr="00490288">
        <w:rPr>
          <w:sz w:val="22"/>
          <w:szCs w:val="22"/>
        </w:rPr>
        <w:t xml:space="preserve">publicznego, </w:t>
      </w:r>
      <w:r w:rsidRPr="00490288">
        <w:rPr>
          <w:sz w:val="22"/>
          <w:szCs w:val="22"/>
        </w:rPr>
        <w:t>nr ………, którego przedmiotem jest ……………………………</w:t>
      </w:r>
      <w:proofErr w:type="gramStart"/>
      <w:r w:rsidRPr="00490288">
        <w:rPr>
          <w:sz w:val="22"/>
          <w:szCs w:val="22"/>
        </w:rPr>
        <w:t>…….</w:t>
      </w:r>
      <w:proofErr w:type="gramEnd"/>
      <w:r w:rsidRPr="00490288">
        <w:rPr>
          <w:sz w:val="22"/>
          <w:szCs w:val="22"/>
        </w:rPr>
        <w:t>.………. oświadczamy, że:</w:t>
      </w:r>
    </w:p>
    <w:p w14:paraId="51984825" w14:textId="77777777" w:rsidR="00F45433" w:rsidRPr="00490288" w:rsidRDefault="00F45433" w:rsidP="00F45433">
      <w:pPr>
        <w:jc w:val="both"/>
        <w:rPr>
          <w:sz w:val="22"/>
          <w:szCs w:val="22"/>
        </w:rPr>
      </w:pPr>
    </w:p>
    <w:p w14:paraId="5A149C7D" w14:textId="768DCB25" w:rsidR="00F45433" w:rsidRPr="00490288" w:rsidRDefault="00BC2EE8" w:rsidP="00BC2EE8">
      <w:pPr>
        <w:ind w:left="142"/>
        <w:jc w:val="both"/>
        <w:rPr>
          <w:sz w:val="22"/>
          <w:szCs w:val="22"/>
        </w:rPr>
      </w:pPr>
      <w:r>
        <w:rPr>
          <w:rFonts w:ascii="Courier New" w:hAnsi="Courier New"/>
          <w:sz w:val="22"/>
          <w:szCs w:val="22"/>
          <w:highlight w:val="lightGray"/>
        </w:rPr>
        <w:sym w:font="Wingdings" w:char="F06F"/>
      </w:r>
      <w:r>
        <w:rPr>
          <w:rFonts w:ascii="Courier New" w:hAnsi="Courier New"/>
          <w:sz w:val="22"/>
          <w:szCs w:val="22"/>
        </w:rPr>
        <w:t xml:space="preserve"> </w:t>
      </w:r>
      <w:r w:rsidR="00F45433" w:rsidRPr="00490288">
        <w:rPr>
          <w:sz w:val="22"/>
          <w:szCs w:val="22"/>
        </w:rPr>
        <w:t>Nie należymy do grupy kapitałowej w rozumieniu ustawy z dnia 16.02.2007r. o ochronie konkurencji i</w:t>
      </w:r>
      <w:r w:rsidR="00F2446D">
        <w:rPr>
          <w:sz w:val="22"/>
          <w:szCs w:val="22"/>
        </w:rPr>
        <w:t> </w:t>
      </w:r>
      <w:r w:rsidR="00F45433" w:rsidRPr="00490288">
        <w:rPr>
          <w:sz w:val="22"/>
          <w:szCs w:val="22"/>
        </w:rPr>
        <w:t xml:space="preserve">konsumentów </w:t>
      </w:r>
      <w:bookmarkStart w:id="90" w:name="_Hlk148610134"/>
      <w:r w:rsidR="00804730" w:rsidRPr="00A33BF6">
        <w:rPr>
          <w:sz w:val="22"/>
          <w:szCs w:val="22"/>
        </w:rPr>
        <w:t xml:space="preserve">(Dz.U. 2007 nr 50 poz. 331 z </w:t>
      </w:r>
      <w:proofErr w:type="spellStart"/>
      <w:r w:rsidR="00804730" w:rsidRPr="00A33BF6">
        <w:rPr>
          <w:sz w:val="22"/>
          <w:szCs w:val="22"/>
        </w:rPr>
        <w:t>późn</w:t>
      </w:r>
      <w:proofErr w:type="spellEnd"/>
      <w:r w:rsidR="00804730" w:rsidRPr="00A33BF6">
        <w:rPr>
          <w:sz w:val="22"/>
          <w:szCs w:val="22"/>
        </w:rPr>
        <w:t xml:space="preserve">. zm.) </w:t>
      </w:r>
      <w:bookmarkEnd w:id="90"/>
      <w:r w:rsidR="00F45433" w:rsidRPr="00490288">
        <w:rPr>
          <w:sz w:val="22"/>
          <w:szCs w:val="22"/>
        </w:rPr>
        <w:t xml:space="preserve"> z żadnym z Wykonawców, którzy złożyli ofertę w</w:t>
      </w:r>
      <w:r w:rsidR="00F2446D">
        <w:rPr>
          <w:sz w:val="22"/>
          <w:szCs w:val="22"/>
        </w:rPr>
        <w:t> </w:t>
      </w:r>
      <w:r w:rsidR="00F45433" w:rsidRPr="00490288">
        <w:rPr>
          <w:sz w:val="22"/>
          <w:szCs w:val="22"/>
        </w:rPr>
        <w:t>postępowaniu</w:t>
      </w:r>
    </w:p>
    <w:p w14:paraId="63C45A93" w14:textId="77777777" w:rsidR="00F45433" w:rsidRPr="00490288" w:rsidRDefault="00F45433" w:rsidP="00F45433">
      <w:pPr>
        <w:jc w:val="both"/>
        <w:rPr>
          <w:b/>
          <w:sz w:val="22"/>
          <w:szCs w:val="22"/>
        </w:rPr>
      </w:pPr>
      <w:r w:rsidRPr="00490288">
        <w:rPr>
          <w:b/>
          <w:sz w:val="22"/>
          <w:szCs w:val="22"/>
        </w:rPr>
        <w:t>lub</w:t>
      </w:r>
    </w:p>
    <w:p w14:paraId="7ED39A35" w14:textId="17997CD1" w:rsidR="00F45433" w:rsidRPr="00490288" w:rsidRDefault="00BC2EE8" w:rsidP="00BC2EE8">
      <w:pPr>
        <w:ind w:left="142"/>
        <w:jc w:val="both"/>
        <w:rPr>
          <w:sz w:val="22"/>
          <w:szCs w:val="22"/>
        </w:rPr>
      </w:pPr>
      <w:r>
        <w:rPr>
          <w:rFonts w:ascii="Courier New" w:hAnsi="Courier New"/>
          <w:sz w:val="22"/>
          <w:szCs w:val="22"/>
          <w:highlight w:val="lightGray"/>
        </w:rPr>
        <w:sym w:font="Wingdings" w:char="F06F"/>
      </w:r>
      <w:r>
        <w:rPr>
          <w:rFonts w:ascii="Courier New" w:hAnsi="Courier New"/>
          <w:sz w:val="22"/>
          <w:szCs w:val="22"/>
        </w:rPr>
        <w:t xml:space="preserve"> </w:t>
      </w:r>
      <w:r w:rsidR="00F45433" w:rsidRPr="00490288">
        <w:rPr>
          <w:sz w:val="22"/>
          <w:szCs w:val="22"/>
        </w:rPr>
        <w:t>Należymy do grupy kapitałowej, w rozumieniu ustawy z dnia 16.02.2007r. o ochronie konkurencji i</w:t>
      </w:r>
      <w:r w:rsidR="00F2446D">
        <w:rPr>
          <w:sz w:val="22"/>
          <w:szCs w:val="22"/>
        </w:rPr>
        <w:t> </w:t>
      </w:r>
      <w:r w:rsidR="00F45433" w:rsidRPr="00490288">
        <w:rPr>
          <w:sz w:val="22"/>
          <w:szCs w:val="22"/>
        </w:rPr>
        <w:t xml:space="preserve">konsumentów </w:t>
      </w:r>
      <w:r w:rsidR="00804730" w:rsidRPr="00A33BF6">
        <w:rPr>
          <w:sz w:val="22"/>
          <w:szCs w:val="22"/>
        </w:rPr>
        <w:t xml:space="preserve">(Dz.U. 2007 nr 50 poz. 331 z </w:t>
      </w:r>
      <w:proofErr w:type="spellStart"/>
      <w:r w:rsidR="00804730" w:rsidRPr="00A33BF6">
        <w:rPr>
          <w:sz w:val="22"/>
          <w:szCs w:val="22"/>
        </w:rPr>
        <w:t>późn</w:t>
      </w:r>
      <w:proofErr w:type="spellEnd"/>
      <w:r w:rsidR="00804730" w:rsidRPr="00A33BF6">
        <w:rPr>
          <w:sz w:val="22"/>
          <w:szCs w:val="22"/>
        </w:rPr>
        <w:t xml:space="preserve">. zm.) </w:t>
      </w:r>
      <w:r w:rsidR="00F45433" w:rsidRPr="00490288">
        <w:rPr>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F45433" w:rsidRPr="00E66F78" w14:paraId="49F36BE8" w14:textId="77777777" w:rsidTr="002D3764">
        <w:tc>
          <w:tcPr>
            <w:tcW w:w="959" w:type="dxa"/>
          </w:tcPr>
          <w:p w14:paraId="3E7E6676" w14:textId="77777777" w:rsidR="00F45433" w:rsidRPr="00E66F78" w:rsidRDefault="00F45433" w:rsidP="002D3764">
            <w:pPr>
              <w:jc w:val="both"/>
              <w:rPr>
                <w:sz w:val="24"/>
                <w:szCs w:val="24"/>
              </w:rPr>
            </w:pPr>
            <w:r w:rsidRPr="00E66F78">
              <w:rPr>
                <w:sz w:val="24"/>
                <w:szCs w:val="24"/>
              </w:rPr>
              <w:t>Lp.</w:t>
            </w:r>
          </w:p>
        </w:tc>
        <w:tc>
          <w:tcPr>
            <w:tcW w:w="8251" w:type="dxa"/>
          </w:tcPr>
          <w:p w14:paraId="122D8E8B" w14:textId="77777777" w:rsidR="00F45433" w:rsidRPr="00E66F78" w:rsidRDefault="00F45433" w:rsidP="002D3764">
            <w:pPr>
              <w:jc w:val="both"/>
              <w:rPr>
                <w:sz w:val="24"/>
                <w:szCs w:val="24"/>
              </w:rPr>
            </w:pPr>
            <w:r w:rsidRPr="00E66F78">
              <w:rPr>
                <w:sz w:val="24"/>
                <w:szCs w:val="24"/>
              </w:rPr>
              <w:t>Nazwa podmiotu, adres</w:t>
            </w:r>
          </w:p>
          <w:p w14:paraId="78C21D85" w14:textId="77777777" w:rsidR="00F45433" w:rsidRPr="00E66F78" w:rsidRDefault="00F45433" w:rsidP="002D3764">
            <w:pPr>
              <w:jc w:val="both"/>
              <w:rPr>
                <w:sz w:val="24"/>
                <w:szCs w:val="24"/>
              </w:rPr>
            </w:pPr>
          </w:p>
        </w:tc>
      </w:tr>
      <w:tr w:rsidR="00F45433" w:rsidRPr="00E66F78" w14:paraId="1CECFF17" w14:textId="77777777" w:rsidTr="002D3764">
        <w:tc>
          <w:tcPr>
            <w:tcW w:w="959" w:type="dxa"/>
          </w:tcPr>
          <w:p w14:paraId="1A7F6F09" w14:textId="77777777" w:rsidR="00F45433" w:rsidRPr="00E66F78" w:rsidRDefault="00F45433" w:rsidP="002D3764">
            <w:pPr>
              <w:jc w:val="both"/>
              <w:rPr>
                <w:sz w:val="24"/>
                <w:szCs w:val="24"/>
              </w:rPr>
            </w:pPr>
          </w:p>
        </w:tc>
        <w:tc>
          <w:tcPr>
            <w:tcW w:w="8251" w:type="dxa"/>
          </w:tcPr>
          <w:p w14:paraId="25D37840" w14:textId="77777777" w:rsidR="00F45433" w:rsidRPr="00E66F78" w:rsidRDefault="00F45433" w:rsidP="002D3764">
            <w:pPr>
              <w:jc w:val="both"/>
              <w:rPr>
                <w:sz w:val="24"/>
                <w:szCs w:val="24"/>
              </w:rPr>
            </w:pPr>
          </w:p>
          <w:p w14:paraId="3CB8E9C5" w14:textId="77777777" w:rsidR="00F45433" w:rsidRPr="00E66F78" w:rsidRDefault="00F45433" w:rsidP="002D3764">
            <w:pPr>
              <w:jc w:val="both"/>
              <w:rPr>
                <w:sz w:val="24"/>
                <w:szCs w:val="24"/>
              </w:rPr>
            </w:pPr>
          </w:p>
        </w:tc>
      </w:tr>
      <w:tr w:rsidR="00F45433" w:rsidRPr="00E66F78" w14:paraId="44FF0468" w14:textId="77777777" w:rsidTr="002D3764">
        <w:tc>
          <w:tcPr>
            <w:tcW w:w="959" w:type="dxa"/>
          </w:tcPr>
          <w:p w14:paraId="4B02C4A3" w14:textId="77777777" w:rsidR="00F45433" w:rsidRPr="00E66F78" w:rsidRDefault="00F45433" w:rsidP="002D3764">
            <w:pPr>
              <w:jc w:val="both"/>
              <w:rPr>
                <w:sz w:val="24"/>
                <w:szCs w:val="24"/>
              </w:rPr>
            </w:pPr>
          </w:p>
          <w:p w14:paraId="443E6C4B" w14:textId="77777777" w:rsidR="00F45433" w:rsidRPr="00E66F78" w:rsidRDefault="00F45433" w:rsidP="002D3764">
            <w:pPr>
              <w:jc w:val="both"/>
              <w:rPr>
                <w:sz w:val="24"/>
                <w:szCs w:val="24"/>
              </w:rPr>
            </w:pPr>
          </w:p>
        </w:tc>
        <w:tc>
          <w:tcPr>
            <w:tcW w:w="8251" w:type="dxa"/>
          </w:tcPr>
          <w:p w14:paraId="29CD533D" w14:textId="77777777" w:rsidR="00F45433" w:rsidRPr="00E66F78" w:rsidRDefault="00F45433" w:rsidP="002D3764">
            <w:pPr>
              <w:jc w:val="both"/>
              <w:rPr>
                <w:sz w:val="24"/>
                <w:szCs w:val="24"/>
              </w:rPr>
            </w:pPr>
          </w:p>
        </w:tc>
      </w:tr>
      <w:tr w:rsidR="00F45433" w:rsidRPr="00E66F78" w14:paraId="79368E2E" w14:textId="77777777" w:rsidTr="002D3764">
        <w:tc>
          <w:tcPr>
            <w:tcW w:w="959" w:type="dxa"/>
          </w:tcPr>
          <w:p w14:paraId="0658DAEF" w14:textId="77777777" w:rsidR="00F45433" w:rsidRPr="00E66F78" w:rsidRDefault="00F45433" w:rsidP="002D3764">
            <w:pPr>
              <w:jc w:val="both"/>
              <w:rPr>
                <w:sz w:val="24"/>
                <w:szCs w:val="24"/>
              </w:rPr>
            </w:pPr>
          </w:p>
          <w:p w14:paraId="19D3AB70" w14:textId="77777777" w:rsidR="00F45433" w:rsidRPr="00E66F78" w:rsidRDefault="00F45433" w:rsidP="002D3764">
            <w:pPr>
              <w:jc w:val="both"/>
              <w:rPr>
                <w:sz w:val="24"/>
                <w:szCs w:val="24"/>
              </w:rPr>
            </w:pPr>
          </w:p>
        </w:tc>
        <w:tc>
          <w:tcPr>
            <w:tcW w:w="8251" w:type="dxa"/>
          </w:tcPr>
          <w:p w14:paraId="6864AC65" w14:textId="77777777" w:rsidR="00F45433" w:rsidRPr="00E66F78" w:rsidRDefault="00F45433" w:rsidP="002D3764">
            <w:pPr>
              <w:jc w:val="both"/>
              <w:rPr>
                <w:sz w:val="24"/>
                <w:szCs w:val="24"/>
              </w:rPr>
            </w:pPr>
          </w:p>
        </w:tc>
      </w:tr>
      <w:tr w:rsidR="00F45433" w:rsidRPr="00E66F78" w14:paraId="7F24F942" w14:textId="77777777" w:rsidTr="002D3764">
        <w:tc>
          <w:tcPr>
            <w:tcW w:w="959" w:type="dxa"/>
          </w:tcPr>
          <w:p w14:paraId="3CF985B4" w14:textId="77777777" w:rsidR="00F45433" w:rsidRPr="00E66F78" w:rsidRDefault="00F45433" w:rsidP="002D3764">
            <w:pPr>
              <w:jc w:val="both"/>
              <w:rPr>
                <w:sz w:val="24"/>
                <w:szCs w:val="24"/>
              </w:rPr>
            </w:pPr>
          </w:p>
          <w:p w14:paraId="4B8B2222" w14:textId="77777777" w:rsidR="00F45433" w:rsidRPr="00E66F78" w:rsidRDefault="00F45433" w:rsidP="002D3764">
            <w:pPr>
              <w:jc w:val="both"/>
              <w:rPr>
                <w:sz w:val="24"/>
                <w:szCs w:val="24"/>
              </w:rPr>
            </w:pPr>
          </w:p>
        </w:tc>
        <w:tc>
          <w:tcPr>
            <w:tcW w:w="8251" w:type="dxa"/>
          </w:tcPr>
          <w:p w14:paraId="33A940BA" w14:textId="77777777" w:rsidR="00F45433" w:rsidRPr="00E66F78" w:rsidRDefault="00F45433" w:rsidP="002D3764">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89"/>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7094C4CF" w:rsidR="00160015" w:rsidRPr="007A4EE6" w:rsidRDefault="00160015" w:rsidP="007A4EE6">
      <w:pPr>
        <w:jc w:val="both"/>
        <w:rPr>
          <w:rFonts w:eastAsiaTheme="majorEastAsia"/>
          <w:b/>
          <w:bCs/>
          <w:color w:val="2F5496" w:themeColor="accent1" w:themeShade="BF"/>
          <w:spacing w:val="20"/>
          <w:sz w:val="28"/>
          <w:szCs w:val="28"/>
        </w:rPr>
      </w:pPr>
      <w:r>
        <w:br w:type="page"/>
      </w:r>
      <w:bookmarkStart w:id="91" w:name="_Toc67292118"/>
      <w:bookmarkStart w:id="92" w:name="_Hlk67824874"/>
      <w:r w:rsidRPr="00F45433">
        <w:rPr>
          <w:rFonts w:eastAsiaTheme="majorEastAsia"/>
          <w:b/>
          <w:bCs/>
          <w:color w:val="2F5496" w:themeColor="accent1" w:themeShade="BF"/>
          <w:spacing w:val="20"/>
          <w:sz w:val="24"/>
          <w:szCs w:val="24"/>
        </w:rPr>
        <w:lastRenderedPageBreak/>
        <w:t xml:space="preserve">Załącznik nr </w:t>
      </w:r>
      <w:r w:rsidR="007F3448">
        <w:rPr>
          <w:rFonts w:eastAsiaTheme="majorEastAsia"/>
          <w:b/>
          <w:bCs/>
          <w:color w:val="2F5496" w:themeColor="accent1" w:themeShade="BF"/>
          <w:spacing w:val="20"/>
          <w:sz w:val="24"/>
          <w:szCs w:val="24"/>
        </w:rPr>
        <w:t>3</w:t>
      </w:r>
      <w:r w:rsidRPr="00F45433">
        <w:rPr>
          <w:rFonts w:eastAsiaTheme="majorEastAsia"/>
          <w:b/>
          <w:bCs/>
          <w:color w:val="2F5496" w:themeColor="accent1" w:themeShade="BF"/>
          <w:spacing w:val="20"/>
          <w:sz w:val="24"/>
          <w:szCs w:val="24"/>
        </w:rPr>
        <w:t>.</w:t>
      </w:r>
      <w:r w:rsidR="007F3448">
        <w:rPr>
          <w:rFonts w:eastAsiaTheme="majorEastAsia"/>
          <w:b/>
          <w:bCs/>
          <w:color w:val="2F5496" w:themeColor="accent1" w:themeShade="BF"/>
          <w:spacing w:val="20"/>
          <w:sz w:val="24"/>
          <w:szCs w:val="24"/>
        </w:rPr>
        <w:t>7</w:t>
      </w:r>
      <w:r w:rsidRPr="00F45433">
        <w:rPr>
          <w:rFonts w:eastAsiaTheme="majorEastAsia"/>
          <w:b/>
          <w:bCs/>
          <w:color w:val="2F5496" w:themeColor="accent1" w:themeShade="BF"/>
          <w:spacing w:val="20"/>
          <w:sz w:val="24"/>
          <w:szCs w:val="24"/>
        </w:rPr>
        <w:t xml:space="preserve">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91"/>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92"/>
    <w:p w14:paraId="75E7AD33" w14:textId="77777777" w:rsidR="00F45433" w:rsidRPr="000F6329" w:rsidRDefault="00F45433" w:rsidP="00F45433">
      <w:pPr>
        <w:spacing w:after="160" w:line="259" w:lineRule="auto"/>
        <w:jc w:val="both"/>
        <w:rPr>
          <w:rFonts w:eastAsiaTheme="majorEastAsia"/>
          <w:b/>
          <w:bCs/>
          <w:sz w:val="24"/>
          <w:szCs w:val="24"/>
        </w:rPr>
      </w:pPr>
    </w:p>
    <w:p w14:paraId="53EC671A" w14:textId="081AD946" w:rsidR="00F45433" w:rsidRPr="008057B2" w:rsidRDefault="00F45433" w:rsidP="00F45433">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sidR="00BC2EE8">
        <w:rPr>
          <w:b/>
          <w:sz w:val="24"/>
          <w:szCs w:val="24"/>
        </w:rPr>
        <w:t>lat</w:t>
      </w:r>
    </w:p>
    <w:p w14:paraId="2F3C27BD" w14:textId="77777777" w:rsidR="00F45433" w:rsidRPr="008057B2" w:rsidRDefault="00F45433" w:rsidP="00F45433">
      <w:pPr>
        <w:jc w:val="center"/>
        <w:rPr>
          <w:b/>
          <w:sz w:val="24"/>
          <w:szCs w:val="24"/>
        </w:rPr>
      </w:pPr>
      <w:r w:rsidRPr="008057B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2D3764">
        <w:tc>
          <w:tcPr>
            <w:tcW w:w="426" w:type="dxa"/>
            <w:vAlign w:val="center"/>
          </w:tcPr>
          <w:p w14:paraId="7639F41F" w14:textId="77777777" w:rsidR="00F45433" w:rsidRPr="00BE4794" w:rsidRDefault="00F45433" w:rsidP="002D376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BE4794" w:rsidRDefault="00F45433" w:rsidP="002D376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49C4F28" w14:textId="77777777" w:rsidR="00F45433" w:rsidRPr="00BE4794" w:rsidRDefault="00F45433" w:rsidP="002D3764">
            <w:pPr>
              <w:tabs>
                <w:tab w:val="left" w:pos="851"/>
              </w:tabs>
              <w:jc w:val="center"/>
              <w:rPr>
                <w:b/>
                <w:sz w:val="18"/>
                <w:szCs w:val="18"/>
                <w:lang w:eastAsia="zh-CN"/>
              </w:rPr>
            </w:pPr>
            <w:r w:rsidRPr="00BE4794">
              <w:rPr>
                <w:b/>
                <w:sz w:val="18"/>
                <w:szCs w:val="18"/>
                <w:lang w:eastAsia="zh-CN"/>
              </w:rPr>
              <w:t>Wartość zamówienia brutto zł</w:t>
            </w:r>
          </w:p>
          <w:p w14:paraId="6B9573EA" w14:textId="77777777" w:rsidR="00F45433" w:rsidRPr="00BE4794" w:rsidRDefault="00F45433" w:rsidP="002D3764">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2D3764">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2D376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2D376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2D3764">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2D376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2D3764">
        <w:tc>
          <w:tcPr>
            <w:tcW w:w="426" w:type="dxa"/>
            <w:vAlign w:val="center"/>
          </w:tcPr>
          <w:p w14:paraId="3BF882EA" w14:textId="77777777" w:rsidR="00F45433" w:rsidRPr="00E75E6A" w:rsidRDefault="00F45433" w:rsidP="002D3764">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E75E6A" w:rsidRDefault="00F45433" w:rsidP="002D3764">
            <w:pPr>
              <w:tabs>
                <w:tab w:val="left" w:pos="851"/>
              </w:tabs>
              <w:jc w:val="center"/>
              <w:rPr>
                <w:bCs/>
                <w:i/>
                <w:iCs/>
                <w:lang w:eastAsia="zh-CN"/>
              </w:rPr>
            </w:pPr>
            <w:r w:rsidRPr="00E75E6A">
              <w:rPr>
                <w:bCs/>
                <w:i/>
                <w:iCs/>
                <w:lang w:eastAsia="zh-CN"/>
              </w:rPr>
              <w:t>2</w:t>
            </w:r>
          </w:p>
        </w:tc>
        <w:tc>
          <w:tcPr>
            <w:tcW w:w="1559" w:type="dxa"/>
            <w:vAlign w:val="center"/>
          </w:tcPr>
          <w:p w14:paraId="26241697" w14:textId="77777777" w:rsidR="00F45433" w:rsidRPr="00E75E6A" w:rsidRDefault="00F45433" w:rsidP="002D3764">
            <w:pPr>
              <w:tabs>
                <w:tab w:val="left" w:pos="851"/>
              </w:tabs>
              <w:jc w:val="center"/>
              <w:rPr>
                <w:bCs/>
                <w:i/>
                <w:iCs/>
                <w:lang w:eastAsia="zh-CN"/>
              </w:rPr>
            </w:pPr>
            <w:r w:rsidRPr="00E75E6A">
              <w:rPr>
                <w:bCs/>
                <w:i/>
                <w:iCs/>
                <w:lang w:eastAsia="zh-CN"/>
              </w:rPr>
              <w:t>3</w:t>
            </w:r>
          </w:p>
        </w:tc>
        <w:tc>
          <w:tcPr>
            <w:tcW w:w="1417" w:type="dxa"/>
            <w:vAlign w:val="center"/>
          </w:tcPr>
          <w:p w14:paraId="5183636A" w14:textId="77777777" w:rsidR="00F45433" w:rsidRPr="00E75E6A" w:rsidRDefault="00F45433" w:rsidP="002D3764">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2D3764">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2D3764">
            <w:pPr>
              <w:tabs>
                <w:tab w:val="left" w:pos="851"/>
              </w:tabs>
              <w:jc w:val="center"/>
              <w:rPr>
                <w:bCs/>
                <w:i/>
                <w:iCs/>
                <w:lang w:eastAsia="zh-CN"/>
              </w:rPr>
            </w:pPr>
            <w:r w:rsidRPr="00E75E6A">
              <w:rPr>
                <w:bCs/>
                <w:i/>
                <w:iCs/>
                <w:lang w:eastAsia="zh-CN"/>
              </w:rPr>
              <w:t>6</w:t>
            </w:r>
          </w:p>
        </w:tc>
      </w:tr>
      <w:tr w:rsidR="00804730" w:rsidRPr="00BE4794" w14:paraId="5189BF34" w14:textId="77777777" w:rsidTr="00804730">
        <w:trPr>
          <w:trHeight w:val="384"/>
        </w:trPr>
        <w:tc>
          <w:tcPr>
            <w:tcW w:w="9214" w:type="dxa"/>
            <w:gridSpan w:val="6"/>
            <w:vAlign w:val="center"/>
          </w:tcPr>
          <w:p w14:paraId="00EE5043" w14:textId="2E192306" w:rsidR="00804730" w:rsidRPr="00804730" w:rsidRDefault="00804730" w:rsidP="00ED5985">
            <w:pPr>
              <w:tabs>
                <w:tab w:val="left" w:pos="851"/>
              </w:tabs>
              <w:jc w:val="both"/>
              <w:rPr>
                <w:bCs/>
                <w:lang w:eastAsia="zh-CN"/>
              </w:rPr>
            </w:pPr>
            <w:r w:rsidRPr="00804730">
              <w:rPr>
                <w:bCs/>
                <w:lang w:eastAsia="zh-CN"/>
              </w:rPr>
              <w:t xml:space="preserve">warunek: </w:t>
            </w:r>
            <w:r w:rsidR="0088392D" w:rsidRPr="0088392D">
              <w:rPr>
                <w:bCs/>
                <w:lang w:eastAsia="zh-CN"/>
              </w:rPr>
              <w:t>w okresie ostatnich 3 lat przed terminem składania ofert (a jeśli okres prowadzenia działalności jest krótszy to w tym okresie) wykonał co najmniej usługi polegające na przewozach węgla i/lub koksu i/lub odpadów wydobywczych i/lub innych materiałów sypkich (np.: piasku, żwiru innych materiałów skalnych, kruszyw, kopalin, minerałów itp.) transportem kolejowym o łącznej wartości brutto nie mniejszej niż 8 000 000,00 zł.</w:t>
            </w:r>
          </w:p>
        </w:tc>
      </w:tr>
      <w:tr w:rsidR="00F45433" w:rsidRPr="00E66F78" w14:paraId="7983CC13" w14:textId="77777777" w:rsidTr="002D3764">
        <w:trPr>
          <w:cantSplit/>
          <w:trHeight w:val="735"/>
        </w:trPr>
        <w:tc>
          <w:tcPr>
            <w:tcW w:w="426" w:type="dxa"/>
            <w:vAlign w:val="center"/>
          </w:tcPr>
          <w:p w14:paraId="752F45C2" w14:textId="77777777" w:rsidR="00F45433" w:rsidRPr="008F2B27" w:rsidRDefault="00F45433" w:rsidP="002D3764">
            <w:pPr>
              <w:tabs>
                <w:tab w:val="left" w:pos="851"/>
              </w:tabs>
              <w:jc w:val="both"/>
              <w:rPr>
                <w:b/>
                <w:lang w:eastAsia="zh-CN"/>
              </w:rPr>
            </w:pPr>
            <w:r w:rsidRPr="008F2B27">
              <w:rPr>
                <w:b/>
                <w:lang w:eastAsia="zh-CN"/>
              </w:rPr>
              <w:t>1.1</w:t>
            </w:r>
          </w:p>
        </w:tc>
        <w:tc>
          <w:tcPr>
            <w:tcW w:w="2410" w:type="dxa"/>
          </w:tcPr>
          <w:p w14:paraId="31942BD9" w14:textId="77777777" w:rsidR="00F45433" w:rsidRPr="00E66F78" w:rsidRDefault="00F45433" w:rsidP="002D3764">
            <w:pPr>
              <w:tabs>
                <w:tab w:val="left" w:pos="851"/>
              </w:tabs>
              <w:jc w:val="both"/>
              <w:rPr>
                <w:sz w:val="24"/>
                <w:szCs w:val="24"/>
                <w:lang w:eastAsia="zh-CN"/>
              </w:rPr>
            </w:pPr>
          </w:p>
          <w:p w14:paraId="1C62EDCA" w14:textId="77777777" w:rsidR="00F45433" w:rsidRPr="00E66F78" w:rsidRDefault="00F45433" w:rsidP="002D3764">
            <w:pPr>
              <w:tabs>
                <w:tab w:val="left" w:pos="851"/>
              </w:tabs>
              <w:jc w:val="both"/>
              <w:rPr>
                <w:sz w:val="24"/>
                <w:szCs w:val="24"/>
                <w:lang w:eastAsia="zh-CN"/>
              </w:rPr>
            </w:pPr>
          </w:p>
        </w:tc>
        <w:tc>
          <w:tcPr>
            <w:tcW w:w="1559" w:type="dxa"/>
          </w:tcPr>
          <w:p w14:paraId="1A491C93" w14:textId="77777777" w:rsidR="00F45433" w:rsidRPr="00E66F78" w:rsidRDefault="00F45433" w:rsidP="002D3764">
            <w:pPr>
              <w:tabs>
                <w:tab w:val="left" w:pos="851"/>
              </w:tabs>
              <w:jc w:val="both"/>
              <w:rPr>
                <w:b/>
                <w:sz w:val="24"/>
                <w:szCs w:val="24"/>
                <w:lang w:eastAsia="zh-CN"/>
              </w:rPr>
            </w:pPr>
          </w:p>
        </w:tc>
        <w:tc>
          <w:tcPr>
            <w:tcW w:w="1417" w:type="dxa"/>
          </w:tcPr>
          <w:p w14:paraId="01DA041B" w14:textId="77777777" w:rsidR="00F45433" w:rsidRPr="00E66F78" w:rsidRDefault="00F45433" w:rsidP="002D3764">
            <w:pPr>
              <w:tabs>
                <w:tab w:val="left" w:pos="851"/>
              </w:tabs>
              <w:jc w:val="both"/>
              <w:rPr>
                <w:b/>
                <w:sz w:val="24"/>
                <w:szCs w:val="24"/>
                <w:lang w:eastAsia="zh-CN"/>
              </w:rPr>
            </w:pPr>
          </w:p>
        </w:tc>
        <w:tc>
          <w:tcPr>
            <w:tcW w:w="1560" w:type="dxa"/>
          </w:tcPr>
          <w:p w14:paraId="23DC24FA" w14:textId="77777777" w:rsidR="00F45433" w:rsidRPr="00E66F78" w:rsidRDefault="00F45433" w:rsidP="002D3764">
            <w:pPr>
              <w:tabs>
                <w:tab w:val="left" w:pos="851"/>
              </w:tabs>
              <w:jc w:val="both"/>
              <w:rPr>
                <w:b/>
                <w:sz w:val="24"/>
                <w:szCs w:val="24"/>
                <w:lang w:eastAsia="zh-CN"/>
              </w:rPr>
            </w:pPr>
          </w:p>
        </w:tc>
        <w:tc>
          <w:tcPr>
            <w:tcW w:w="1842" w:type="dxa"/>
          </w:tcPr>
          <w:p w14:paraId="4F8341E5" w14:textId="77777777" w:rsidR="00F45433" w:rsidRPr="00E66F78" w:rsidRDefault="00F45433" w:rsidP="002D3764">
            <w:pPr>
              <w:tabs>
                <w:tab w:val="left" w:pos="851"/>
              </w:tabs>
              <w:jc w:val="both"/>
              <w:rPr>
                <w:b/>
                <w:color w:val="7030A0"/>
                <w:sz w:val="24"/>
                <w:szCs w:val="24"/>
                <w:lang w:eastAsia="zh-CN"/>
              </w:rPr>
            </w:pPr>
          </w:p>
        </w:tc>
      </w:tr>
      <w:tr w:rsidR="00F45433" w:rsidRPr="00E66F78" w14:paraId="38F0E241" w14:textId="77777777" w:rsidTr="002D3764">
        <w:trPr>
          <w:cantSplit/>
          <w:trHeight w:val="598"/>
        </w:trPr>
        <w:tc>
          <w:tcPr>
            <w:tcW w:w="426" w:type="dxa"/>
            <w:vAlign w:val="center"/>
          </w:tcPr>
          <w:p w14:paraId="5038E598" w14:textId="77777777" w:rsidR="00F45433" w:rsidRPr="008F2B27" w:rsidRDefault="00F45433" w:rsidP="002D3764">
            <w:pPr>
              <w:tabs>
                <w:tab w:val="left" w:pos="851"/>
              </w:tabs>
              <w:jc w:val="both"/>
              <w:rPr>
                <w:b/>
                <w:lang w:eastAsia="zh-CN"/>
              </w:rPr>
            </w:pPr>
            <w:r w:rsidRPr="008F2B27">
              <w:rPr>
                <w:b/>
                <w:lang w:eastAsia="zh-CN"/>
              </w:rPr>
              <w:t>1.2</w:t>
            </w:r>
          </w:p>
        </w:tc>
        <w:tc>
          <w:tcPr>
            <w:tcW w:w="2410" w:type="dxa"/>
          </w:tcPr>
          <w:p w14:paraId="31CCD941" w14:textId="77777777" w:rsidR="00F45433" w:rsidRPr="00E66F78" w:rsidRDefault="00F45433" w:rsidP="002D3764">
            <w:pPr>
              <w:tabs>
                <w:tab w:val="left" w:pos="851"/>
              </w:tabs>
              <w:jc w:val="both"/>
              <w:rPr>
                <w:sz w:val="24"/>
                <w:szCs w:val="24"/>
                <w:lang w:eastAsia="zh-CN"/>
              </w:rPr>
            </w:pPr>
          </w:p>
          <w:p w14:paraId="1AB74EB5" w14:textId="77777777" w:rsidR="00F45433" w:rsidRPr="00E66F78" w:rsidRDefault="00F45433" w:rsidP="002D3764">
            <w:pPr>
              <w:tabs>
                <w:tab w:val="left" w:pos="851"/>
              </w:tabs>
              <w:jc w:val="both"/>
              <w:rPr>
                <w:sz w:val="24"/>
                <w:szCs w:val="24"/>
                <w:lang w:eastAsia="zh-CN"/>
              </w:rPr>
            </w:pPr>
          </w:p>
          <w:p w14:paraId="05534329" w14:textId="77777777" w:rsidR="00F45433" w:rsidRPr="00E66F78" w:rsidRDefault="00F45433" w:rsidP="002D3764">
            <w:pPr>
              <w:tabs>
                <w:tab w:val="left" w:pos="851"/>
              </w:tabs>
              <w:jc w:val="both"/>
              <w:rPr>
                <w:sz w:val="24"/>
                <w:szCs w:val="24"/>
                <w:lang w:eastAsia="zh-CN"/>
              </w:rPr>
            </w:pPr>
          </w:p>
        </w:tc>
        <w:tc>
          <w:tcPr>
            <w:tcW w:w="1559" w:type="dxa"/>
          </w:tcPr>
          <w:p w14:paraId="6644215B" w14:textId="77777777" w:rsidR="00F45433" w:rsidRPr="00E66F78" w:rsidRDefault="00F45433" w:rsidP="002D3764">
            <w:pPr>
              <w:tabs>
                <w:tab w:val="left" w:pos="851"/>
              </w:tabs>
              <w:jc w:val="both"/>
              <w:rPr>
                <w:b/>
                <w:sz w:val="24"/>
                <w:szCs w:val="24"/>
                <w:lang w:eastAsia="zh-CN"/>
              </w:rPr>
            </w:pPr>
          </w:p>
        </w:tc>
        <w:tc>
          <w:tcPr>
            <w:tcW w:w="1417" w:type="dxa"/>
          </w:tcPr>
          <w:p w14:paraId="5EC0995E" w14:textId="77777777" w:rsidR="00F45433" w:rsidRPr="00E66F78" w:rsidRDefault="00F45433" w:rsidP="002D3764">
            <w:pPr>
              <w:tabs>
                <w:tab w:val="left" w:pos="851"/>
              </w:tabs>
              <w:jc w:val="both"/>
              <w:rPr>
                <w:b/>
                <w:sz w:val="24"/>
                <w:szCs w:val="24"/>
                <w:lang w:eastAsia="zh-CN"/>
              </w:rPr>
            </w:pPr>
          </w:p>
        </w:tc>
        <w:tc>
          <w:tcPr>
            <w:tcW w:w="1560" w:type="dxa"/>
          </w:tcPr>
          <w:p w14:paraId="1DC887E9" w14:textId="77777777" w:rsidR="00F45433" w:rsidRPr="00E66F78" w:rsidRDefault="00F45433" w:rsidP="002D3764">
            <w:pPr>
              <w:tabs>
                <w:tab w:val="left" w:pos="851"/>
              </w:tabs>
              <w:jc w:val="both"/>
              <w:rPr>
                <w:b/>
                <w:sz w:val="24"/>
                <w:szCs w:val="24"/>
                <w:lang w:eastAsia="zh-CN"/>
              </w:rPr>
            </w:pPr>
          </w:p>
        </w:tc>
        <w:tc>
          <w:tcPr>
            <w:tcW w:w="1842" w:type="dxa"/>
          </w:tcPr>
          <w:p w14:paraId="3112CA8A" w14:textId="77777777" w:rsidR="00F45433" w:rsidRPr="00E66F78" w:rsidRDefault="00F45433" w:rsidP="002D3764">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pPr>
        <w:numPr>
          <w:ilvl w:val="0"/>
          <w:numId w:val="25"/>
        </w:numPr>
        <w:ind w:left="284" w:hanging="284"/>
        <w:jc w:val="both"/>
        <w:rPr>
          <w:bCs/>
          <w:i/>
          <w:iCs/>
          <w:lang w:eastAsia="zh-CN"/>
        </w:rPr>
      </w:pPr>
      <w:r w:rsidRPr="00555424">
        <w:rPr>
          <w:bCs/>
          <w:i/>
          <w:iCs/>
          <w:lang w:eastAsia="zh-CN"/>
        </w:rPr>
        <w:t>Przez wykonanie zamówienia należy rozumieć jego odbiór.</w:t>
      </w:r>
    </w:p>
    <w:p w14:paraId="5EB50099" w14:textId="27A99A7F" w:rsidR="00F45433" w:rsidRPr="00555424" w:rsidRDefault="00F45433">
      <w:pPr>
        <w:numPr>
          <w:ilvl w:val="0"/>
          <w:numId w:val="25"/>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podając wartość zrealizowanego dotychczas zamówienia</w:t>
      </w:r>
    </w:p>
    <w:p w14:paraId="60E4C94B" w14:textId="3098C8E3" w:rsidR="00F45433" w:rsidRPr="00555424" w:rsidRDefault="00F45433">
      <w:pPr>
        <w:numPr>
          <w:ilvl w:val="0"/>
          <w:numId w:val="25"/>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555424">
        <w:rPr>
          <w:bCs/>
          <w:i/>
          <w:iCs/>
          <w:lang w:eastAsia="zh-CN"/>
        </w:rPr>
        <w:t xml:space="preserve">zostały wykonane należycie </w:t>
      </w:r>
      <w:r w:rsidRPr="00837595">
        <w:rPr>
          <w:bCs/>
          <w:i/>
          <w:iCs/>
          <w:lang w:eastAsia="zh-CN"/>
        </w:rPr>
        <w:t>lub są wykonywane należycie.</w:t>
      </w:r>
    </w:p>
    <w:p w14:paraId="440B28AC" w14:textId="22C4F79A" w:rsidR="00F45433" w:rsidRPr="00555424" w:rsidRDefault="00F45433">
      <w:pPr>
        <w:numPr>
          <w:ilvl w:val="0"/>
          <w:numId w:val="25"/>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5D30D5"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7A4C7E36" w14:textId="72DF2B7E" w:rsidR="000820CC" w:rsidRPr="00E66F78" w:rsidRDefault="00F45433">
      <w:pPr>
        <w:numPr>
          <w:ilvl w:val="0"/>
          <w:numId w:val="25"/>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06E8390D"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93" w:name="_Toc67292119"/>
      <w:bookmarkStart w:id="94" w:name="_Hlk67824925"/>
      <w:r w:rsidRPr="00F45433">
        <w:rPr>
          <w:rFonts w:eastAsiaTheme="majorEastAsia"/>
          <w:b/>
          <w:bCs/>
          <w:color w:val="2F5496" w:themeColor="accent1" w:themeShade="BF"/>
          <w:spacing w:val="20"/>
          <w:sz w:val="24"/>
          <w:szCs w:val="24"/>
        </w:rPr>
        <w:lastRenderedPageBreak/>
        <w:t xml:space="preserve">Załącznik nr </w:t>
      </w:r>
      <w:r w:rsidR="007F3448">
        <w:rPr>
          <w:rFonts w:eastAsiaTheme="majorEastAsia"/>
          <w:b/>
          <w:bCs/>
          <w:color w:val="2F5496" w:themeColor="accent1" w:themeShade="BF"/>
          <w:spacing w:val="20"/>
          <w:sz w:val="24"/>
          <w:szCs w:val="24"/>
        </w:rPr>
        <w:t>3</w:t>
      </w:r>
      <w:r w:rsidRPr="00F45433">
        <w:rPr>
          <w:rFonts w:eastAsiaTheme="majorEastAsia"/>
          <w:b/>
          <w:bCs/>
          <w:color w:val="2F5496" w:themeColor="accent1" w:themeShade="BF"/>
          <w:spacing w:val="20"/>
          <w:sz w:val="24"/>
          <w:szCs w:val="24"/>
        </w:rPr>
        <w:t>.</w:t>
      </w:r>
      <w:r w:rsidR="007F3448">
        <w:rPr>
          <w:rFonts w:eastAsiaTheme="majorEastAsia"/>
          <w:b/>
          <w:bCs/>
          <w:color w:val="2F5496" w:themeColor="accent1" w:themeShade="BF"/>
          <w:spacing w:val="20"/>
          <w:sz w:val="24"/>
          <w:szCs w:val="24"/>
        </w:rPr>
        <w:t>8</w:t>
      </w:r>
      <w:r w:rsidRPr="00F45433">
        <w:rPr>
          <w:rFonts w:eastAsiaTheme="majorEastAsia"/>
          <w:b/>
          <w:bCs/>
          <w:color w:val="2F5496" w:themeColor="accent1" w:themeShade="BF"/>
          <w:spacing w:val="20"/>
          <w:sz w:val="24"/>
          <w:szCs w:val="24"/>
        </w:rPr>
        <w:t xml:space="preserve"> do SWZ </w:t>
      </w:r>
      <w:r w:rsidR="007F3448">
        <w:rPr>
          <w:rFonts w:eastAsiaTheme="majorEastAsia"/>
          <w:b/>
          <w:bCs/>
          <w:color w:val="2F5496" w:themeColor="accent1" w:themeShade="BF"/>
          <w:spacing w:val="20"/>
          <w:sz w:val="24"/>
          <w:szCs w:val="24"/>
        </w:rPr>
        <w:t>–</w:t>
      </w:r>
      <w:r w:rsidRPr="00F45433">
        <w:rPr>
          <w:rFonts w:eastAsiaTheme="majorEastAsia"/>
          <w:b/>
          <w:bCs/>
          <w:color w:val="2F5496" w:themeColor="accent1" w:themeShade="BF"/>
          <w:spacing w:val="20"/>
          <w:sz w:val="24"/>
          <w:szCs w:val="24"/>
        </w:rPr>
        <w:t xml:space="preserve"> </w:t>
      </w:r>
      <w:bookmarkEnd w:id="93"/>
      <w:r w:rsidR="007F3448">
        <w:rPr>
          <w:rFonts w:eastAsiaTheme="majorEastAsia"/>
          <w:b/>
          <w:bCs/>
          <w:color w:val="2F5496" w:themeColor="accent1" w:themeShade="BF"/>
          <w:spacing w:val="20"/>
          <w:sz w:val="24"/>
          <w:szCs w:val="24"/>
        </w:rPr>
        <w:t>OŚWI</w:t>
      </w:r>
      <w:r w:rsidR="00434133">
        <w:rPr>
          <w:rFonts w:eastAsiaTheme="majorEastAsia"/>
          <w:b/>
          <w:bCs/>
          <w:color w:val="2F5496" w:themeColor="accent1" w:themeShade="BF"/>
          <w:spacing w:val="20"/>
          <w:sz w:val="24"/>
          <w:szCs w:val="24"/>
        </w:rPr>
        <w:t>A</w:t>
      </w:r>
      <w:r w:rsidR="007F3448">
        <w:rPr>
          <w:rFonts w:eastAsiaTheme="majorEastAsia"/>
          <w:b/>
          <w:bCs/>
          <w:color w:val="2F5496" w:themeColor="accent1" w:themeShade="BF"/>
          <w:spacing w:val="20"/>
          <w:sz w:val="24"/>
          <w:szCs w:val="24"/>
        </w:rPr>
        <w:t>DCZENIE O DOSTĘPIE DO INFRASTRUKTURY KOLEJOWEJ</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15619AC5" w14:textId="77777777" w:rsidR="007F3448" w:rsidRDefault="007F3448" w:rsidP="007F3448">
      <w:pPr>
        <w:tabs>
          <w:tab w:val="left" w:pos="851"/>
        </w:tabs>
        <w:jc w:val="right"/>
        <w:rPr>
          <w:b/>
          <w:bCs/>
          <w:sz w:val="24"/>
          <w:szCs w:val="24"/>
        </w:rPr>
      </w:pPr>
      <w:bookmarkStart w:id="95" w:name="_Toc67292120"/>
      <w:bookmarkStart w:id="96" w:name="_Hlk67824969"/>
      <w:bookmarkEnd w:id="94"/>
    </w:p>
    <w:p w14:paraId="2189DEE7" w14:textId="77777777" w:rsidR="00BC2EE8" w:rsidRPr="00F8212F" w:rsidRDefault="00BC2EE8" w:rsidP="007F3448">
      <w:pPr>
        <w:tabs>
          <w:tab w:val="left" w:pos="851"/>
        </w:tabs>
        <w:jc w:val="right"/>
        <w:rPr>
          <w:b/>
          <w:bCs/>
          <w:sz w:val="24"/>
          <w:szCs w:val="24"/>
        </w:rPr>
      </w:pPr>
    </w:p>
    <w:p w14:paraId="5C7B456A" w14:textId="77777777" w:rsidR="007F3448" w:rsidRPr="00F8212F" w:rsidRDefault="007F3448" w:rsidP="007F3448">
      <w:pPr>
        <w:pStyle w:val="bullet"/>
        <w:spacing w:before="0" w:after="0"/>
        <w:rPr>
          <w:bCs/>
        </w:rPr>
      </w:pPr>
    </w:p>
    <w:p w14:paraId="0022E926" w14:textId="77777777" w:rsidR="007F3448" w:rsidRPr="00EB292F" w:rsidRDefault="007F3448" w:rsidP="007F3448">
      <w:pPr>
        <w:tabs>
          <w:tab w:val="left" w:pos="851"/>
        </w:tabs>
        <w:jc w:val="both"/>
        <w:rPr>
          <w:sz w:val="22"/>
          <w:szCs w:val="22"/>
        </w:rPr>
      </w:pPr>
      <w:r w:rsidRPr="00EB292F">
        <w:rPr>
          <w:sz w:val="22"/>
          <w:szCs w:val="22"/>
        </w:rPr>
        <w:t>Nazwa Wykonawcy: ...................................................................................................................</w:t>
      </w:r>
    </w:p>
    <w:p w14:paraId="56571106" w14:textId="77777777" w:rsidR="007F3448" w:rsidRPr="00EB292F" w:rsidRDefault="007F3448" w:rsidP="007F3448">
      <w:pPr>
        <w:tabs>
          <w:tab w:val="left" w:pos="851"/>
        </w:tabs>
        <w:jc w:val="both"/>
        <w:rPr>
          <w:sz w:val="22"/>
          <w:szCs w:val="22"/>
        </w:rPr>
      </w:pPr>
    </w:p>
    <w:p w14:paraId="3B3C0FF4" w14:textId="77777777" w:rsidR="007F3448" w:rsidRDefault="007F3448" w:rsidP="007F3448">
      <w:pPr>
        <w:pStyle w:val="bullet"/>
        <w:spacing w:before="0" w:after="0"/>
        <w:rPr>
          <w:bCs/>
        </w:rPr>
      </w:pPr>
    </w:p>
    <w:p w14:paraId="7C278E61" w14:textId="77777777" w:rsidR="00BC2EE8" w:rsidRDefault="00BC2EE8" w:rsidP="007F3448">
      <w:pPr>
        <w:pStyle w:val="bullet"/>
        <w:spacing w:before="0" w:after="0"/>
        <w:rPr>
          <w:bCs/>
        </w:rPr>
      </w:pPr>
    </w:p>
    <w:p w14:paraId="28EC1FBC" w14:textId="77777777" w:rsidR="00BC2EE8" w:rsidRPr="00F8212F" w:rsidRDefault="00BC2EE8" w:rsidP="007F3448">
      <w:pPr>
        <w:pStyle w:val="bullet"/>
        <w:spacing w:before="0" w:after="0"/>
        <w:rPr>
          <w:bCs/>
        </w:rPr>
      </w:pPr>
    </w:p>
    <w:p w14:paraId="0A3CC86E" w14:textId="77777777" w:rsidR="007F3448" w:rsidRPr="00F8212F" w:rsidRDefault="007F3448" w:rsidP="007F3448">
      <w:pPr>
        <w:pStyle w:val="bullet"/>
        <w:spacing w:before="0" w:after="0"/>
        <w:rPr>
          <w:bCs/>
        </w:rPr>
      </w:pPr>
    </w:p>
    <w:p w14:paraId="58E1CDB2" w14:textId="77777777" w:rsidR="007F3448" w:rsidRPr="00513AAF" w:rsidRDefault="007F3448" w:rsidP="007F3448">
      <w:pPr>
        <w:jc w:val="center"/>
        <w:rPr>
          <w:b/>
          <w:bCs/>
          <w:sz w:val="24"/>
          <w:szCs w:val="24"/>
        </w:rPr>
      </w:pPr>
      <w:r w:rsidRPr="00513AAF">
        <w:rPr>
          <w:b/>
          <w:bCs/>
          <w:sz w:val="24"/>
          <w:szCs w:val="24"/>
        </w:rPr>
        <w:t>OŚWIADCZENIE WYKONAWCY</w:t>
      </w:r>
    </w:p>
    <w:p w14:paraId="699D062B" w14:textId="77777777" w:rsidR="007F3448" w:rsidRPr="00F8212F" w:rsidRDefault="007F3448" w:rsidP="007F3448">
      <w:pPr>
        <w:pStyle w:val="bullet"/>
        <w:spacing w:before="0" w:after="0"/>
        <w:rPr>
          <w:bCs/>
          <w:szCs w:val="28"/>
        </w:rPr>
      </w:pPr>
    </w:p>
    <w:p w14:paraId="48029E06" w14:textId="77777777" w:rsidR="007F3448" w:rsidRPr="00F8212F" w:rsidRDefault="007F3448" w:rsidP="007F3448">
      <w:pPr>
        <w:pStyle w:val="bullet"/>
        <w:spacing w:before="0" w:after="0"/>
        <w:rPr>
          <w:bCs/>
          <w:szCs w:val="28"/>
        </w:rPr>
      </w:pPr>
    </w:p>
    <w:p w14:paraId="2775366E" w14:textId="493A1198" w:rsidR="007F3448" w:rsidRPr="00F8212F" w:rsidRDefault="007F3448" w:rsidP="007F3448">
      <w:pPr>
        <w:jc w:val="center"/>
        <w:rPr>
          <w:b/>
          <w:sz w:val="22"/>
          <w:szCs w:val="22"/>
        </w:rPr>
      </w:pPr>
      <w:r w:rsidRPr="00F8212F">
        <w:rPr>
          <w:b/>
          <w:sz w:val="22"/>
          <w:szCs w:val="22"/>
        </w:rPr>
        <w:t xml:space="preserve">Przystępując do udziału w postępowaniu o udzielenie zamówienia publicznego </w:t>
      </w:r>
      <w:r w:rsidR="00BF1266">
        <w:rPr>
          <w:b/>
          <w:sz w:val="22"/>
          <w:szCs w:val="22"/>
        </w:rPr>
        <w:t xml:space="preserve">nr </w:t>
      </w:r>
      <w:r w:rsidR="00B735DB">
        <w:rPr>
          <w:b/>
          <w:sz w:val="22"/>
          <w:szCs w:val="22"/>
        </w:rPr>
        <w:t>702400734</w:t>
      </w:r>
      <w:r w:rsidR="00BF1266">
        <w:rPr>
          <w:b/>
          <w:sz w:val="22"/>
          <w:szCs w:val="22"/>
        </w:rPr>
        <w:t xml:space="preserve"> </w:t>
      </w:r>
      <w:proofErr w:type="spellStart"/>
      <w:r>
        <w:rPr>
          <w:b/>
          <w:sz w:val="22"/>
          <w:szCs w:val="22"/>
        </w:rPr>
        <w:t>pn</w:t>
      </w:r>
      <w:proofErr w:type="spellEnd"/>
      <w:r>
        <w:rPr>
          <w:b/>
          <w:sz w:val="22"/>
          <w:szCs w:val="22"/>
        </w:rPr>
        <w:t>:</w:t>
      </w:r>
    </w:p>
    <w:p w14:paraId="56B5E32A" w14:textId="77777777" w:rsidR="007F3448" w:rsidRPr="00F8212F" w:rsidRDefault="007F3448" w:rsidP="007F3448">
      <w:pPr>
        <w:autoSpaceDE w:val="0"/>
        <w:autoSpaceDN w:val="0"/>
        <w:adjustRightInd w:val="0"/>
        <w:jc w:val="center"/>
        <w:rPr>
          <w:sz w:val="22"/>
          <w:szCs w:val="22"/>
        </w:rPr>
      </w:pPr>
    </w:p>
    <w:p w14:paraId="05927E1C" w14:textId="1FC56989" w:rsidR="007F3448" w:rsidRDefault="00BB61E7" w:rsidP="007F3448">
      <w:pPr>
        <w:autoSpaceDE w:val="0"/>
        <w:autoSpaceDN w:val="0"/>
        <w:adjustRightInd w:val="0"/>
        <w:jc w:val="center"/>
        <w:rPr>
          <w:b/>
          <w:bCs/>
          <w:i/>
          <w:sz w:val="22"/>
          <w:szCs w:val="22"/>
        </w:rPr>
      </w:pPr>
      <w:r w:rsidRPr="00BB61E7">
        <w:rPr>
          <w:b/>
          <w:bCs/>
          <w:i/>
          <w:sz w:val="24"/>
          <w:szCs w:val="24"/>
        </w:rPr>
        <w:t xml:space="preserve">Świadczenie usług przewozowych transportem kolejowym na potrzeby własne PGG </w:t>
      </w:r>
      <w:r w:rsidR="0088392D" w:rsidRPr="00BB61E7">
        <w:rPr>
          <w:b/>
          <w:bCs/>
          <w:i/>
          <w:sz w:val="24"/>
          <w:szCs w:val="24"/>
        </w:rPr>
        <w:t>S. A</w:t>
      </w:r>
      <w:r w:rsidR="0088392D">
        <w:rPr>
          <w:b/>
          <w:bCs/>
          <w:i/>
          <w:sz w:val="24"/>
          <w:szCs w:val="24"/>
        </w:rPr>
        <w:t>.</w:t>
      </w:r>
    </w:p>
    <w:p w14:paraId="5FFC9997" w14:textId="77777777" w:rsidR="007F3448" w:rsidRDefault="007F3448" w:rsidP="007F3448">
      <w:pPr>
        <w:autoSpaceDE w:val="0"/>
        <w:autoSpaceDN w:val="0"/>
        <w:adjustRightInd w:val="0"/>
        <w:jc w:val="center"/>
        <w:rPr>
          <w:b/>
          <w:bCs/>
          <w:i/>
          <w:sz w:val="22"/>
          <w:szCs w:val="22"/>
        </w:rPr>
      </w:pPr>
    </w:p>
    <w:p w14:paraId="442C7032" w14:textId="77777777" w:rsidR="00BC2EE8" w:rsidRDefault="00BC2EE8" w:rsidP="007F3448">
      <w:pPr>
        <w:autoSpaceDE w:val="0"/>
        <w:autoSpaceDN w:val="0"/>
        <w:adjustRightInd w:val="0"/>
        <w:jc w:val="center"/>
        <w:rPr>
          <w:b/>
          <w:bCs/>
          <w:i/>
          <w:sz w:val="22"/>
          <w:szCs w:val="22"/>
        </w:rPr>
      </w:pPr>
    </w:p>
    <w:p w14:paraId="0B864385" w14:textId="77777777" w:rsidR="00BC2EE8" w:rsidRDefault="00BC2EE8" w:rsidP="007F3448">
      <w:pPr>
        <w:autoSpaceDE w:val="0"/>
        <w:autoSpaceDN w:val="0"/>
        <w:adjustRightInd w:val="0"/>
        <w:jc w:val="center"/>
        <w:rPr>
          <w:b/>
          <w:bCs/>
          <w:i/>
          <w:sz w:val="22"/>
          <w:szCs w:val="22"/>
        </w:rPr>
      </w:pPr>
    </w:p>
    <w:p w14:paraId="797F3660" w14:textId="77777777" w:rsidR="00BC2EE8" w:rsidRPr="00F8212F" w:rsidRDefault="00BC2EE8" w:rsidP="007F3448">
      <w:pPr>
        <w:autoSpaceDE w:val="0"/>
        <w:autoSpaceDN w:val="0"/>
        <w:adjustRightInd w:val="0"/>
        <w:jc w:val="center"/>
        <w:rPr>
          <w:b/>
          <w:bCs/>
          <w:i/>
          <w:sz w:val="22"/>
          <w:szCs w:val="22"/>
        </w:rPr>
      </w:pPr>
    </w:p>
    <w:p w14:paraId="789D1024" w14:textId="74D71662" w:rsidR="007F3448" w:rsidRDefault="007F3448" w:rsidP="00BC2EE8">
      <w:pPr>
        <w:spacing w:line="312" w:lineRule="auto"/>
        <w:jc w:val="both"/>
        <w:rPr>
          <w:sz w:val="24"/>
          <w:szCs w:val="24"/>
        </w:rPr>
      </w:pPr>
      <w:r w:rsidRPr="00076B9C">
        <w:rPr>
          <w:sz w:val="24"/>
          <w:szCs w:val="24"/>
        </w:rPr>
        <w:t>oświadczam, że posiadam prawo dostępu do infrastruktury kolejowej zarządzanej przez PKP Polskie Linie Kolejowe S.A.</w:t>
      </w:r>
    </w:p>
    <w:p w14:paraId="4711231C" w14:textId="77777777" w:rsidR="00A63C2B" w:rsidRDefault="00A63C2B" w:rsidP="00BC2EE8">
      <w:pPr>
        <w:spacing w:line="312" w:lineRule="auto"/>
        <w:jc w:val="both"/>
        <w:rPr>
          <w:sz w:val="24"/>
          <w:szCs w:val="24"/>
        </w:rPr>
      </w:pPr>
    </w:p>
    <w:p w14:paraId="08469C48" w14:textId="17E639D2" w:rsidR="00A63C2B" w:rsidRDefault="00A63C2B">
      <w:pPr>
        <w:spacing w:after="160" w:line="259" w:lineRule="auto"/>
        <w:rPr>
          <w:sz w:val="24"/>
          <w:szCs w:val="24"/>
        </w:rPr>
      </w:pPr>
      <w:r>
        <w:rPr>
          <w:sz w:val="24"/>
          <w:szCs w:val="24"/>
        </w:rPr>
        <w:br w:type="page"/>
      </w:r>
    </w:p>
    <w:p w14:paraId="4B8F2F74" w14:textId="58715C10" w:rsidR="00A63C2B" w:rsidRDefault="00A63C2B" w:rsidP="00A63C2B">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 xml:space="preserve">Załącznik nr </w:t>
      </w:r>
      <w:r>
        <w:rPr>
          <w:rFonts w:eastAsiaTheme="majorEastAsia"/>
          <w:b/>
          <w:bCs/>
          <w:color w:val="2F5496" w:themeColor="accent1" w:themeShade="BF"/>
          <w:spacing w:val="20"/>
          <w:sz w:val="24"/>
          <w:szCs w:val="24"/>
        </w:rPr>
        <w:t>3</w:t>
      </w:r>
      <w:r w:rsidRPr="000820CC">
        <w:rPr>
          <w:rFonts w:eastAsiaTheme="majorEastAsia"/>
          <w:b/>
          <w:bCs/>
          <w:color w:val="2F5496" w:themeColor="accent1" w:themeShade="BF"/>
          <w:spacing w:val="20"/>
          <w:sz w:val="24"/>
          <w:szCs w:val="24"/>
        </w:rPr>
        <w:t>.</w:t>
      </w:r>
      <w:r>
        <w:rPr>
          <w:rFonts w:eastAsiaTheme="majorEastAsia"/>
          <w:b/>
          <w:bCs/>
          <w:color w:val="2F5496" w:themeColor="accent1" w:themeShade="BF"/>
          <w:spacing w:val="20"/>
          <w:sz w:val="24"/>
          <w:szCs w:val="24"/>
        </w:rPr>
        <w:t>9</w:t>
      </w:r>
      <w:r w:rsidRPr="000820CC">
        <w:rPr>
          <w:rFonts w:eastAsiaTheme="majorEastAsia"/>
          <w:b/>
          <w:bCs/>
          <w:color w:val="2F5496" w:themeColor="accent1" w:themeShade="BF"/>
          <w:spacing w:val="20"/>
          <w:sz w:val="24"/>
          <w:szCs w:val="24"/>
        </w:rPr>
        <w:t xml:space="preserve"> do SWZ - </w:t>
      </w:r>
      <w:r w:rsidRPr="00C3720F">
        <w:rPr>
          <w:rFonts w:eastAsiaTheme="majorEastAsia"/>
          <w:b/>
          <w:bCs/>
          <w:color w:val="2F5496" w:themeColor="accent1" w:themeShade="BF"/>
          <w:spacing w:val="20"/>
          <w:sz w:val="24"/>
          <w:szCs w:val="24"/>
        </w:rPr>
        <w:t>Oświadczenie o posiadaniu wpisu do BDO w zakresie transportu odpadów</w:t>
      </w:r>
    </w:p>
    <w:p w14:paraId="4F1C47A3" w14:textId="77777777" w:rsidR="00A63C2B" w:rsidRDefault="00A63C2B" w:rsidP="00A63C2B">
      <w:pPr>
        <w:jc w:val="both"/>
        <w:rPr>
          <w:rFonts w:eastAsiaTheme="majorEastAsia"/>
          <w:b/>
          <w:bCs/>
          <w:color w:val="2F5496" w:themeColor="accent1" w:themeShade="BF"/>
          <w:spacing w:val="20"/>
          <w:sz w:val="24"/>
          <w:szCs w:val="24"/>
        </w:rPr>
      </w:pPr>
    </w:p>
    <w:p w14:paraId="0AF51188" w14:textId="77777777" w:rsidR="00A63C2B" w:rsidRPr="00A61F7B" w:rsidRDefault="00A63C2B" w:rsidP="00A63C2B">
      <w:pPr>
        <w:spacing w:after="240" w:line="360" w:lineRule="auto"/>
        <w:contextualSpacing/>
        <w:rPr>
          <w:sz w:val="22"/>
        </w:rPr>
      </w:pPr>
    </w:p>
    <w:p w14:paraId="76AE55A9" w14:textId="77777777" w:rsidR="00A63C2B" w:rsidRDefault="00A63C2B" w:rsidP="00A63C2B">
      <w:pPr>
        <w:tabs>
          <w:tab w:val="left" w:pos="0"/>
        </w:tabs>
        <w:rPr>
          <w:sz w:val="22"/>
          <w:szCs w:val="22"/>
        </w:rPr>
      </w:pPr>
    </w:p>
    <w:p w14:paraId="19192AA2" w14:textId="77777777" w:rsidR="00A63C2B" w:rsidRPr="00705D9B" w:rsidRDefault="00A63C2B" w:rsidP="00A63C2B">
      <w:pPr>
        <w:tabs>
          <w:tab w:val="left" w:pos="0"/>
        </w:tabs>
        <w:rPr>
          <w:sz w:val="22"/>
          <w:szCs w:val="22"/>
        </w:rPr>
      </w:pPr>
      <w:r w:rsidRPr="00705D9B">
        <w:rPr>
          <w:sz w:val="22"/>
          <w:szCs w:val="22"/>
        </w:rPr>
        <w:t>Nazwa Wykonawcy: ...................................................................................................................</w:t>
      </w:r>
    </w:p>
    <w:p w14:paraId="7585549A" w14:textId="77777777" w:rsidR="00A63C2B" w:rsidRPr="00705D9B" w:rsidRDefault="00A63C2B" w:rsidP="00A63C2B">
      <w:pPr>
        <w:tabs>
          <w:tab w:val="left" w:pos="0"/>
        </w:tabs>
        <w:rPr>
          <w:sz w:val="22"/>
          <w:szCs w:val="22"/>
        </w:rPr>
      </w:pPr>
    </w:p>
    <w:p w14:paraId="170B8A4A" w14:textId="77777777" w:rsidR="00A63C2B" w:rsidRPr="00C36998" w:rsidRDefault="00A63C2B" w:rsidP="00A63C2B">
      <w:pPr>
        <w:spacing w:after="240" w:line="360" w:lineRule="auto"/>
        <w:contextualSpacing/>
        <w:jc w:val="center"/>
        <w:rPr>
          <w:sz w:val="22"/>
          <w:szCs w:val="24"/>
        </w:rPr>
      </w:pPr>
    </w:p>
    <w:p w14:paraId="30C4F38E" w14:textId="77777777" w:rsidR="00A63C2B" w:rsidRDefault="00A63C2B" w:rsidP="00A63C2B">
      <w:pPr>
        <w:spacing w:after="240" w:line="360" w:lineRule="auto"/>
        <w:contextualSpacing/>
        <w:jc w:val="center"/>
        <w:rPr>
          <w:b/>
          <w:sz w:val="22"/>
        </w:rPr>
      </w:pPr>
    </w:p>
    <w:p w14:paraId="0EC04AAF" w14:textId="77777777" w:rsidR="00A63C2B" w:rsidRPr="00C36998" w:rsidRDefault="00A63C2B" w:rsidP="00A63C2B">
      <w:pPr>
        <w:spacing w:after="240" w:line="360" w:lineRule="auto"/>
        <w:contextualSpacing/>
        <w:jc w:val="center"/>
        <w:rPr>
          <w:b/>
          <w:sz w:val="28"/>
        </w:rPr>
      </w:pPr>
      <w:r w:rsidRPr="00C36998">
        <w:rPr>
          <w:b/>
          <w:sz w:val="28"/>
        </w:rPr>
        <w:t>OŚWIADCZENIE WYKONAWCY</w:t>
      </w:r>
    </w:p>
    <w:p w14:paraId="01FDC29E" w14:textId="77777777" w:rsidR="00A63C2B" w:rsidRPr="00C36998" w:rsidRDefault="00A63C2B" w:rsidP="00A63C2B">
      <w:pPr>
        <w:tabs>
          <w:tab w:val="left" w:pos="315"/>
        </w:tabs>
        <w:spacing w:after="240" w:line="360" w:lineRule="auto"/>
        <w:contextualSpacing/>
        <w:outlineLvl w:val="0"/>
        <w:rPr>
          <w:sz w:val="24"/>
          <w:szCs w:val="24"/>
        </w:rPr>
      </w:pPr>
    </w:p>
    <w:p w14:paraId="7F1FCCDC" w14:textId="141E44D1" w:rsidR="00A63C2B" w:rsidRPr="00CA4A16" w:rsidRDefault="00A63C2B" w:rsidP="00A63C2B">
      <w:pPr>
        <w:spacing w:after="240" w:line="360" w:lineRule="auto"/>
        <w:contextualSpacing/>
        <w:jc w:val="center"/>
        <w:rPr>
          <w:sz w:val="24"/>
          <w:szCs w:val="24"/>
        </w:rPr>
      </w:pPr>
      <w:r w:rsidRPr="00CA4A16">
        <w:rPr>
          <w:sz w:val="24"/>
          <w:szCs w:val="24"/>
        </w:rPr>
        <w:t xml:space="preserve">Przystępując do udziału w postępowaniu o udzielenie zamówienia publicznego </w:t>
      </w:r>
      <w:r>
        <w:rPr>
          <w:sz w:val="24"/>
          <w:szCs w:val="24"/>
        </w:rPr>
        <w:t xml:space="preserve">nr </w:t>
      </w:r>
      <w:r w:rsidR="005D30D5" w:rsidRPr="005D30D5">
        <w:rPr>
          <w:b/>
          <w:bCs/>
          <w:sz w:val="24"/>
          <w:szCs w:val="24"/>
        </w:rPr>
        <w:t>702400734</w:t>
      </w:r>
      <w:r w:rsidR="005D30D5">
        <w:rPr>
          <w:sz w:val="24"/>
          <w:szCs w:val="24"/>
        </w:rPr>
        <w:t xml:space="preserve"> </w:t>
      </w:r>
      <w:proofErr w:type="spellStart"/>
      <w:r w:rsidR="005D30D5">
        <w:rPr>
          <w:sz w:val="24"/>
          <w:szCs w:val="24"/>
        </w:rPr>
        <w:t>pn</w:t>
      </w:r>
      <w:proofErr w:type="spellEnd"/>
      <w:r>
        <w:rPr>
          <w:sz w:val="24"/>
          <w:szCs w:val="24"/>
        </w:rPr>
        <w:t>:</w:t>
      </w:r>
      <w:r w:rsidRPr="00CA4A16">
        <w:rPr>
          <w:sz w:val="24"/>
          <w:szCs w:val="24"/>
        </w:rPr>
        <w:t xml:space="preserve"> </w:t>
      </w:r>
    </w:p>
    <w:p w14:paraId="4A1F8433" w14:textId="7101EB09" w:rsidR="00A63C2B" w:rsidRPr="005D30D5" w:rsidRDefault="005D30D5" w:rsidP="00A63C2B">
      <w:pPr>
        <w:autoSpaceDE w:val="0"/>
        <w:autoSpaceDN w:val="0"/>
        <w:adjustRightInd w:val="0"/>
        <w:spacing w:after="240" w:line="360" w:lineRule="auto"/>
        <w:contextualSpacing/>
        <w:jc w:val="center"/>
        <w:rPr>
          <w:b/>
          <w:bCs/>
          <w:i/>
          <w:iCs/>
          <w:sz w:val="24"/>
          <w:szCs w:val="24"/>
        </w:rPr>
      </w:pPr>
      <w:r w:rsidRPr="005D30D5">
        <w:rPr>
          <w:b/>
          <w:bCs/>
          <w:i/>
          <w:iCs/>
          <w:sz w:val="24"/>
          <w:szCs w:val="24"/>
        </w:rPr>
        <w:t>Świadczenie usług przewozowych transportem kolejowym na potrzeby własne PGG S.A.</w:t>
      </w:r>
    </w:p>
    <w:p w14:paraId="361F645C" w14:textId="77777777" w:rsidR="00A63C2B" w:rsidRPr="00CA4A16" w:rsidRDefault="00A63C2B" w:rsidP="00A63C2B">
      <w:pPr>
        <w:autoSpaceDE w:val="0"/>
        <w:autoSpaceDN w:val="0"/>
        <w:adjustRightInd w:val="0"/>
        <w:spacing w:after="240" w:line="360" w:lineRule="auto"/>
        <w:contextualSpacing/>
        <w:jc w:val="center"/>
        <w:rPr>
          <w:sz w:val="24"/>
          <w:szCs w:val="24"/>
        </w:rPr>
      </w:pPr>
    </w:p>
    <w:p w14:paraId="7B423C61" w14:textId="162640DE" w:rsidR="00522909" w:rsidRDefault="00A63C2B" w:rsidP="00ED5985">
      <w:pPr>
        <w:spacing w:line="360" w:lineRule="auto"/>
        <w:contextualSpacing/>
        <w:jc w:val="both"/>
        <w:rPr>
          <w:sz w:val="24"/>
          <w:szCs w:val="24"/>
        </w:rPr>
      </w:pPr>
      <w:r w:rsidRPr="00CA4A16">
        <w:rPr>
          <w:sz w:val="24"/>
          <w:szCs w:val="24"/>
        </w:rPr>
        <w:t xml:space="preserve">oświadczam, że posiadam </w:t>
      </w:r>
      <w:bookmarkStart w:id="97" w:name="_Hlk180592317"/>
      <w:r w:rsidRPr="00646533">
        <w:rPr>
          <w:sz w:val="24"/>
          <w:szCs w:val="24"/>
        </w:rPr>
        <w:t xml:space="preserve">wpis do </w:t>
      </w:r>
      <w:bookmarkStart w:id="98" w:name="_Hlk180563813"/>
      <w:r w:rsidRPr="00646533">
        <w:rPr>
          <w:sz w:val="24"/>
          <w:szCs w:val="24"/>
        </w:rPr>
        <w:t xml:space="preserve">Rejestru podmiotów wprowadzających produkty, produkty </w:t>
      </w:r>
      <w:r>
        <w:rPr>
          <w:sz w:val="24"/>
          <w:szCs w:val="24"/>
        </w:rPr>
        <w:br/>
      </w:r>
      <w:r w:rsidRPr="00646533">
        <w:rPr>
          <w:sz w:val="24"/>
          <w:szCs w:val="24"/>
        </w:rPr>
        <w:t>w opakowaniu i gospodarujących odpadami (BDO),</w:t>
      </w:r>
      <w:bookmarkEnd w:id="98"/>
      <w:r w:rsidRPr="00646533">
        <w:rPr>
          <w:sz w:val="24"/>
          <w:szCs w:val="24"/>
        </w:rPr>
        <w:t xml:space="preserve"> w zakresie transportu odpadów</w:t>
      </w:r>
      <w:r>
        <w:rPr>
          <w:sz w:val="24"/>
          <w:szCs w:val="24"/>
        </w:rPr>
        <w:t xml:space="preserve"> o kod</w:t>
      </w:r>
      <w:r w:rsidR="00522909">
        <w:rPr>
          <w:sz w:val="24"/>
          <w:szCs w:val="24"/>
        </w:rPr>
        <w:t>ach:</w:t>
      </w:r>
    </w:p>
    <w:p w14:paraId="6DFF1693" w14:textId="77777777" w:rsidR="00522909" w:rsidRDefault="00522909" w:rsidP="00522909">
      <w:pPr>
        <w:pStyle w:val="Akapitzlist"/>
        <w:numPr>
          <w:ilvl w:val="0"/>
          <w:numId w:val="91"/>
        </w:numPr>
        <w:spacing w:after="240" w:line="360" w:lineRule="auto"/>
        <w:ind w:left="284" w:hanging="284"/>
        <w:jc w:val="both"/>
      </w:pPr>
      <w:r>
        <w:t>01 01 02 Odpady z wydobywania kopalin innych niż rudy metali</w:t>
      </w:r>
    </w:p>
    <w:p w14:paraId="6E12006F" w14:textId="77777777" w:rsidR="00522909" w:rsidRDefault="00522909" w:rsidP="00ED5985">
      <w:pPr>
        <w:pStyle w:val="Akapitzlist"/>
        <w:numPr>
          <w:ilvl w:val="0"/>
          <w:numId w:val="91"/>
        </w:numPr>
        <w:spacing w:after="240" w:line="360" w:lineRule="auto"/>
        <w:ind w:left="284" w:hanging="284"/>
        <w:jc w:val="both"/>
      </w:pPr>
      <w:r>
        <w:t>01 04 12 Odpady powstające przy płukaniu i oczyszczaniu kopalin inne niż wymienione w 01 04 07 i 01 04 11</w:t>
      </w:r>
    </w:p>
    <w:p w14:paraId="10B092BA" w14:textId="77777777" w:rsidR="00443929" w:rsidRPr="00443929" w:rsidRDefault="00522909" w:rsidP="00704DBB">
      <w:pPr>
        <w:pStyle w:val="Akapitzlist"/>
        <w:numPr>
          <w:ilvl w:val="0"/>
          <w:numId w:val="91"/>
        </w:numPr>
        <w:spacing w:after="240" w:line="360" w:lineRule="auto"/>
        <w:ind w:left="284" w:hanging="284"/>
        <w:jc w:val="both"/>
        <w:rPr>
          <w:sz w:val="22"/>
        </w:rPr>
      </w:pPr>
      <w:r>
        <w:t>01 04 81 Odpady z flotacyjnego wzbogacania węgla inne niż wymienione w 01 04 80</w:t>
      </w:r>
      <w:r w:rsidR="0088392D">
        <w:t xml:space="preserve"> </w:t>
      </w:r>
    </w:p>
    <w:p w14:paraId="333BB086" w14:textId="77777777" w:rsidR="00443929" w:rsidRPr="00443929" w:rsidRDefault="00443929" w:rsidP="00443929">
      <w:pPr>
        <w:pStyle w:val="Akapitzlist"/>
        <w:spacing w:after="240" w:line="360" w:lineRule="auto"/>
        <w:ind w:left="284"/>
        <w:jc w:val="both"/>
        <w:rPr>
          <w:sz w:val="6"/>
          <w:szCs w:val="6"/>
        </w:rPr>
      </w:pPr>
    </w:p>
    <w:p w14:paraId="6D59E101" w14:textId="2545AC9E" w:rsidR="00A63C2B" w:rsidRDefault="00A63C2B" w:rsidP="00443929">
      <w:pPr>
        <w:pStyle w:val="Akapitzlist"/>
        <w:spacing w:after="240" w:line="360" w:lineRule="auto"/>
        <w:ind w:left="284"/>
        <w:jc w:val="both"/>
      </w:pPr>
      <w:r w:rsidRPr="00443929">
        <w:t>zgodnie z ustawą z dnia 14 grudnia 2012 r. o odpadach (</w:t>
      </w:r>
      <w:proofErr w:type="spellStart"/>
      <w:r w:rsidRPr="00443929">
        <w:t>t.j</w:t>
      </w:r>
      <w:proofErr w:type="spellEnd"/>
      <w:r w:rsidRPr="00443929">
        <w:t xml:space="preserve">. Dz.U. 2023 poz. 1587), art. 27 ust. 2 pkt 3; art. 49; art. 50 ust. 1 pkt 5 lit. b. </w:t>
      </w:r>
    </w:p>
    <w:p w14:paraId="55DAB0A6" w14:textId="77777777" w:rsidR="008C0EC3" w:rsidRDefault="008C0EC3" w:rsidP="00443929">
      <w:pPr>
        <w:pStyle w:val="Akapitzlist"/>
        <w:spacing w:after="240" w:line="360" w:lineRule="auto"/>
        <w:ind w:left="284"/>
        <w:jc w:val="both"/>
      </w:pPr>
    </w:p>
    <w:p w14:paraId="019AF963" w14:textId="575357BD" w:rsidR="001522F3" w:rsidRPr="00443929" w:rsidRDefault="001522F3" w:rsidP="00443929">
      <w:pPr>
        <w:pStyle w:val="Akapitzlist"/>
        <w:spacing w:after="240" w:line="360" w:lineRule="auto"/>
        <w:ind w:left="284"/>
        <w:jc w:val="both"/>
        <w:rPr>
          <w:sz w:val="22"/>
        </w:rPr>
      </w:pPr>
      <w:r>
        <w:t xml:space="preserve">Nr </w:t>
      </w:r>
      <w:r w:rsidR="008C0EC3">
        <w:t>wpisu (rejestrowy)</w:t>
      </w:r>
      <w:r>
        <w:t xml:space="preserve"> </w:t>
      </w:r>
      <w:r w:rsidR="008C0EC3">
        <w:t xml:space="preserve">w </w:t>
      </w:r>
      <w:r>
        <w:t>BDO …</w:t>
      </w:r>
      <w:proofErr w:type="gramStart"/>
      <w:r>
        <w:t>…….</w:t>
      </w:r>
      <w:proofErr w:type="gramEnd"/>
      <w:r>
        <w:t>.</w:t>
      </w:r>
    </w:p>
    <w:bookmarkEnd w:id="97"/>
    <w:p w14:paraId="2C19DD6C" w14:textId="77777777" w:rsidR="00A63C2B" w:rsidRPr="00E66F78" w:rsidRDefault="00A63C2B" w:rsidP="00A63C2B">
      <w:pPr>
        <w:keepNext/>
        <w:keepLines/>
        <w:widowControl w:val="0"/>
        <w:contextualSpacing/>
        <w:jc w:val="both"/>
        <w:rPr>
          <w:sz w:val="21"/>
          <w:szCs w:val="21"/>
        </w:rPr>
      </w:pPr>
    </w:p>
    <w:p w14:paraId="77504E06" w14:textId="77777777" w:rsidR="00A63C2B" w:rsidRDefault="00A63C2B" w:rsidP="00A63C2B">
      <w:pPr>
        <w:jc w:val="both"/>
        <w:rPr>
          <w:bCs/>
          <w:i/>
          <w:iCs/>
          <w:lang w:eastAsia="zh-CN"/>
        </w:rPr>
      </w:pPr>
      <w:r>
        <w:br w:type="page"/>
      </w:r>
    </w:p>
    <w:p w14:paraId="5ECE3B8E" w14:textId="77777777" w:rsidR="00A63C2B" w:rsidRPr="00E66F78" w:rsidRDefault="00A63C2B" w:rsidP="00A63C2B">
      <w:pPr>
        <w:jc w:val="both"/>
        <w:rPr>
          <w:bCs/>
          <w:i/>
          <w:iCs/>
          <w:lang w:eastAsia="zh-CN"/>
        </w:rPr>
        <w:sectPr w:rsidR="00A63C2B" w:rsidRPr="00E66F78" w:rsidSect="001522F3">
          <w:pgSz w:w="11906" w:h="16838" w:code="9"/>
          <w:pgMar w:top="1417" w:right="1417" w:bottom="1417" w:left="1417" w:header="709" w:footer="454" w:gutter="0"/>
          <w:cols w:space="708"/>
          <w:docGrid w:linePitch="360"/>
        </w:sectPr>
      </w:pPr>
    </w:p>
    <w:p w14:paraId="165795FA" w14:textId="332C3A90" w:rsidR="00160015" w:rsidRPr="007A4EE6" w:rsidRDefault="00160015" w:rsidP="000F6329">
      <w:pPr>
        <w:jc w:val="both"/>
        <w:rPr>
          <w:rFonts w:eastAsiaTheme="majorEastAsia"/>
          <w:b/>
          <w:bCs/>
          <w:color w:val="2F5496" w:themeColor="accent1" w:themeShade="BF"/>
          <w:spacing w:val="20"/>
          <w:sz w:val="28"/>
          <w:szCs w:val="28"/>
        </w:rPr>
      </w:pPr>
      <w:bookmarkStart w:id="99" w:name="_Toc67292122"/>
      <w:bookmarkStart w:id="100" w:name="_Hlk67825024"/>
      <w:bookmarkEnd w:id="95"/>
      <w:bookmarkEnd w:id="96"/>
      <w:r w:rsidRPr="007A4EE6">
        <w:rPr>
          <w:rFonts w:eastAsiaTheme="majorEastAsia"/>
          <w:b/>
          <w:bCs/>
          <w:color w:val="2F5496" w:themeColor="accent1" w:themeShade="BF"/>
          <w:spacing w:val="20"/>
          <w:sz w:val="28"/>
          <w:szCs w:val="28"/>
        </w:rPr>
        <w:lastRenderedPageBreak/>
        <w:t xml:space="preserve">Załącznik nr </w:t>
      </w:r>
      <w:r w:rsidR="007F3448">
        <w:rPr>
          <w:rFonts w:eastAsiaTheme="majorEastAsia"/>
          <w:b/>
          <w:bCs/>
          <w:color w:val="2F5496" w:themeColor="accent1" w:themeShade="BF"/>
          <w:spacing w:val="20"/>
          <w:sz w:val="28"/>
          <w:szCs w:val="28"/>
        </w:rPr>
        <w:t>4</w:t>
      </w:r>
      <w:r w:rsidRPr="007A4EE6">
        <w:rPr>
          <w:rFonts w:eastAsiaTheme="majorEastAsia"/>
          <w:b/>
          <w:bCs/>
          <w:color w:val="2F5496" w:themeColor="accent1" w:themeShade="BF"/>
          <w:spacing w:val="20"/>
          <w:sz w:val="28"/>
          <w:szCs w:val="28"/>
        </w:rPr>
        <w:t xml:space="preserve"> do SWZ – Istotne postanowienia umowy</w:t>
      </w:r>
      <w:bookmarkEnd w:id="99"/>
    </w:p>
    <w:p w14:paraId="087D8E44" w14:textId="77777777" w:rsidR="00683A07" w:rsidRPr="00F746F7" w:rsidRDefault="00683A07" w:rsidP="00683A07">
      <w:pPr>
        <w:tabs>
          <w:tab w:val="left" w:pos="426"/>
        </w:tabs>
        <w:spacing w:before="120"/>
        <w:rPr>
          <w:b/>
          <w:sz w:val="24"/>
          <w:szCs w:val="22"/>
        </w:rPr>
      </w:pPr>
      <w:bookmarkStart w:id="101" w:name="_Hlk67825298"/>
      <w:bookmarkEnd w:id="100"/>
      <w:r w:rsidRPr="00F746F7">
        <w:rPr>
          <w:b/>
          <w:sz w:val="24"/>
          <w:szCs w:val="22"/>
        </w:rPr>
        <w:t xml:space="preserve">Nr </w:t>
      </w:r>
      <w:r w:rsidRPr="00190729">
        <w:rPr>
          <w:b/>
          <w:sz w:val="24"/>
          <w:szCs w:val="22"/>
        </w:rPr>
        <w:t>LRU: ………………</w:t>
      </w:r>
      <w:proofErr w:type="gramStart"/>
      <w:r w:rsidRPr="00190729">
        <w:rPr>
          <w:b/>
          <w:sz w:val="24"/>
          <w:szCs w:val="22"/>
        </w:rPr>
        <w:t>…….</w:t>
      </w:r>
      <w:proofErr w:type="gramEnd"/>
      <w:r w:rsidRPr="00190729">
        <w:rPr>
          <w:b/>
          <w:sz w:val="24"/>
          <w:szCs w:val="22"/>
        </w:rPr>
        <w:t>.</w:t>
      </w:r>
      <w:r w:rsidRPr="00F746F7">
        <w:rPr>
          <w:b/>
          <w:sz w:val="24"/>
          <w:szCs w:val="22"/>
        </w:rPr>
        <w:t xml:space="preserve"> </w:t>
      </w:r>
    </w:p>
    <w:p w14:paraId="53C77BFA" w14:textId="73135044" w:rsidR="00683A07" w:rsidRDefault="00683A07" w:rsidP="00683A07">
      <w:pPr>
        <w:spacing w:before="120"/>
        <w:jc w:val="center"/>
        <w:rPr>
          <w:b/>
          <w:bCs/>
          <w:sz w:val="32"/>
          <w:szCs w:val="32"/>
        </w:rPr>
      </w:pPr>
      <w:r w:rsidRPr="005E6357">
        <w:rPr>
          <w:b/>
          <w:bCs/>
          <w:sz w:val="32"/>
          <w:szCs w:val="32"/>
        </w:rPr>
        <w:t>Istotne postanowienia umowy</w:t>
      </w:r>
      <w:r w:rsidR="00331E2C">
        <w:rPr>
          <w:b/>
          <w:bCs/>
          <w:sz w:val="32"/>
          <w:szCs w:val="32"/>
        </w:rPr>
        <w:t xml:space="preserve"> ramowej</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243D4E7D" w:rsidR="00683A07" w:rsidRPr="00F746F7" w:rsidRDefault="00683A07" w:rsidP="00C704B6">
      <w:pPr>
        <w:pStyle w:val="Zwykytekst"/>
        <w:numPr>
          <w:ilvl w:val="0"/>
          <w:numId w:val="47"/>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B98135D" w14:textId="77777777" w:rsidR="00683A07" w:rsidRPr="00F746F7" w:rsidRDefault="00683A07" w:rsidP="00C704B6">
      <w:pPr>
        <w:pStyle w:val="Zwykytekst"/>
        <w:numPr>
          <w:ilvl w:val="0"/>
          <w:numId w:val="4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02"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01F5D11C" w:rsidR="00683A07" w:rsidRPr="00F62CF0"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770CA" w:rsidRPr="00DE750C" w14:paraId="6595277D" w14:textId="77777777" w:rsidTr="002D3764">
        <w:trPr>
          <w:trHeight w:val="20"/>
        </w:trPr>
        <w:tc>
          <w:tcPr>
            <w:tcW w:w="5000" w:type="pct"/>
            <w:gridSpan w:val="4"/>
            <w:shd w:val="clear" w:color="auto" w:fill="F2F2F2" w:themeFill="background1" w:themeFillShade="F2"/>
            <w:vAlign w:val="center"/>
          </w:tcPr>
          <w:p w14:paraId="4E63CBFA" w14:textId="77777777" w:rsidR="00E770CA" w:rsidRPr="00DE750C" w:rsidRDefault="00E770CA" w:rsidP="002D3764">
            <w:pPr>
              <w:widowControl w:val="0"/>
              <w:tabs>
                <w:tab w:val="left" w:pos="284"/>
                <w:tab w:val="left" w:pos="851"/>
              </w:tabs>
              <w:ind w:left="284" w:hanging="284"/>
              <w:jc w:val="center"/>
              <w:rPr>
                <w:b/>
                <w:bCs/>
              </w:rPr>
            </w:pPr>
            <w:r w:rsidRPr="00DE750C">
              <w:rPr>
                <w:b/>
                <w:bCs/>
                <w:sz w:val="22"/>
                <w:szCs w:val="22"/>
              </w:rPr>
              <w:t>ZAMAWIAJĄCY</w:t>
            </w:r>
          </w:p>
        </w:tc>
      </w:tr>
      <w:tr w:rsidR="00E770CA" w:rsidRPr="00DE750C" w14:paraId="6DD4B4EF" w14:textId="77777777" w:rsidTr="002D3764">
        <w:trPr>
          <w:trHeight w:val="557"/>
        </w:trPr>
        <w:tc>
          <w:tcPr>
            <w:tcW w:w="2499" w:type="pct"/>
            <w:gridSpan w:val="2"/>
            <w:vAlign w:val="center"/>
          </w:tcPr>
          <w:p w14:paraId="2618C5F2" w14:textId="77777777" w:rsidR="00E770CA" w:rsidRDefault="00E770CA" w:rsidP="002D3764">
            <w:pPr>
              <w:widowControl w:val="0"/>
              <w:jc w:val="center"/>
              <w:rPr>
                <w:sz w:val="18"/>
                <w:szCs w:val="18"/>
              </w:rPr>
            </w:pPr>
          </w:p>
          <w:p w14:paraId="1F6E9F18" w14:textId="77777777" w:rsidR="00E770CA" w:rsidRDefault="00E770CA" w:rsidP="002D3764">
            <w:pPr>
              <w:widowControl w:val="0"/>
              <w:jc w:val="center"/>
              <w:rPr>
                <w:sz w:val="18"/>
                <w:szCs w:val="18"/>
              </w:rPr>
            </w:pPr>
          </w:p>
          <w:p w14:paraId="71DA2ED0" w14:textId="77777777" w:rsidR="00E770CA" w:rsidRDefault="00E770CA" w:rsidP="002D3764">
            <w:pPr>
              <w:widowControl w:val="0"/>
              <w:jc w:val="center"/>
              <w:rPr>
                <w:sz w:val="18"/>
                <w:szCs w:val="18"/>
              </w:rPr>
            </w:pPr>
          </w:p>
          <w:p w14:paraId="5A42CC42" w14:textId="77777777" w:rsidR="00E770CA" w:rsidRDefault="00E770CA" w:rsidP="002D3764">
            <w:pPr>
              <w:widowControl w:val="0"/>
              <w:jc w:val="center"/>
              <w:rPr>
                <w:sz w:val="18"/>
                <w:szCs w:val="18"/>
              </w:rPr>
            </w:pPr>
          </w:p>
          <w:p w14:paraId="4FA2F2FE" w14:textId="77777777" w:rsidR="00E770CA" w:rsidRDefault="00E770CA" w:rsidP="002D3764">
            <w:pPr>
              <w:widowControl w:val="0"/>
              <w:jc w:val="center"/>
              <w:rPr>
                <w:sz w:val="18"/>
                <w:szCs w:val="18"/>
              </w:rPr>
            </w:pPr>
          </w:p>
          <w:p w14:paraId="3950CD25" w14:textId="77777777" w:rsidR="00E770CA" w:rsidRPr="00DE750C" w:rsidRDefault="00E770CA" w:rsidP="002D3764">
            <w:pPr>
              <w:widowControl w:val="0"/>
              <w:tabs>
                <w:tab w:val="left" w:pos="284"/>
                <w:tab w:val="left" w:pos="851"/>
              </w:tabs>
              <w:ind w:left="284" w:hanging="284"/>
              <w:jc w:val="center"/>
              <w:rPr>
                <w:b/>
                <w:bCs/>
              </w:rPr>
            </w:pPr>
          </w:p>
        </w:tc>
        <w:tc>
          <w:tcPr>
            <w:tcW w:w="2501" w:type="pct"/>
            <w:gridSpan w:val="2"/>
            <w:vAlign w:val="center"/>
          </w:tcPr>
          <w:p w14:paraId="6BDADA3B" w14:textId="77777777" w:rsidR="00E770CA" w:rsidRDefault="00E770CA" w:rsidP="002D3764">
            <w:pPr>
              <w:widowControl w:val="0"/>
              <w:jc w:val="center"/>
              <w:rPr>
                <w:sz w:val="18"/>
                <w:szCs w:val="18"/>
              </w:rPr>
            </w:pPr>
          </w:p>
          <w:p w14:paraId="45F308D0" w14:textId="77777777" w:rsidR="00E770CA" w:rsidRDefault="00E770CA" w:rsidP="002D3764">
            <w:pPr>
              <w:widowControl w:val="0"/>
              <w:jc w:val="center"/>
              <w:rPr>
                <w:sz w:val="18"/>
                <w:szCs w:val="18"/>
              </w:rPr>
            </w:pPr>
          </w:p>
          <w:p w14:paraId="17A5E550" w14:textId="77777777" w:rsidR="00E770CA" w:rsidRDefault="00E770CA" w:rsidP="002D3764">
            <w:pPr>
              <w:widowControl w:val="0"/>
              <w:jc w:val="center"/>
              <w:rPr>
                <w:sz w:val="18"/>
                <w:szCs w:val="18"/>
              </w:rPr>
            </w:pPr>
          </w:p>
          <w:p w14:paraId="525AE80E" w14:textId="77777777" w:rsidR="00E770CA" w:rsidRDefault="00E770CA" w:rsidP="002D3764">
            <w:pPr>
              <w:widowControl w:val="0"/>
              <w:jc w:val="center"/>
              <w:rPr>
                <w:sz w:val="18"/>
                <w:szCs w:val="18"/>
              </w:rPr>
            </w:pPr>
          </w:p>
          <w:p w14:paraId="0485518F" w14:textId="77777777" w:rsidR="00E770CA" w:rsidRDefault="00E770CA" w:rsidP="002D3764">
            <w:pPr>
              <w:widowControl w:val="0"/>
              <w:jc w:val="center"/>
              <w:rPr>
                <w:sz w:val="18"/>
                <w:szCs w:val="18"/>
              </w:rPr>
            </w:pPr>
          </w:p>
          <w:p w14:paraId="099680B7" w14:textId="77777777" w:rsidR="00E770CA" w:rsidRPr="00DE750C" w:rsidRDefault="00E770CA" w:rsidP="002D3764">
            <w:pPr>
              <w:widowControl w:val="0"/>
              <w:tabs>
                <w:tab w:val="left" w:pos="284"/>
                <w:tab w:val="left" w:pos="851"/>
              </w:tabs>
              <w:ind w:left="284" w:hanging="284"/>
              <w:jc w:val="center"/>
              <w:rPr>
                <w:b/>
                <w:bCs/>
              </w:rPr>
            </w:pPr>
          </w:p>
        </w:tc>
      </w:tr>
      <w:tr w:rsidR="00E770CA" w:rsidRPr="00DE750C" w14:paraId="29CA9129" w14:textId="77777777" w:rsidTr="002D3764">
        <w:trPr>
          <w:trHeight w:val="564"/>
        </w:trPr>
        <w:tc>
          <w:tcPr>
            <w:tcW w:w="1250" w:type="pct"/>
            <w:shd w:val="clear" w:color="auto" w:fill="F2F2F2" w:themeFill="background1" w:themeFillShade="F2"/>
            <w:vAlign w:val="center"/>
          </w:tcPr>
          <w:p w14:paraId="142E2778" w14:textId="77777777" w:rsidR="00E770CA" w:rsidRPr="00F84F88" w:rsidRDefault="00E770CA" w:rsidP="002D3764">
            <w:pPr>
              <w:ind w:left="-108" w:right="-108"/>
              <w:jc w:val="center"/>
              <w:rPr>
                <w:sz w:val="18"/>
                <w:szCs w:val="18"/>
              </w:rPr>
            </w:pPr>
            <w:r w:rsidRPr="00F84F88">
              <w:rPr>
                <w:sz w:val="18"/>
                <w:szCs w:val="18"/>
              </w:rPr>
              <w:t>Sekretarz Komisji Przetargowej lub</w:t>
            </w:r>
          </w:p>
          <w:p w14:paraId="49ACD6C6" w14:textId="77777777" w:rsidR="00E770CA" w:rsidRPr="00F84F88" w:rsidRDefault="00E770CA" w:rsidP="002D3764">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06B83BE8" w14:textId="77777777" w:rsidR="00E770CA" w:rsidRPr="00F84F88" w:rsidRDefault="00E770CA" w:rsidP="002D3764">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64DEDBD1" w14:textId="77777777" w:rsidR="00E770CA" w:rsidRPr="00F84F88" w:rsidRDefault="00E770CA" w:rsidP="002D3764">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54A3C507" w14:textId="77777777" w:rsidR="00E770CA" w:rsidRPr="00F84F88" w:rsidRDefault="00E770CA" w:rsidP="002D3764">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E770CA" w:rsidRPr="00DE750C" w14:paraId="436AE18F" w14:textId="77777777" w:rsidTr="002D3764">
        <w:trPr>
          <w:trHeight w:val="564"/>
        </w:trPr>
        <w:tc>
          <w:tcPr>
            <w:tcW w:w="1250" w:type="pct"/>
            <w:vAlign w:val="center"/>
          </w:tcPr>
          <w:p w14:paraId="5B2F8FC9" w14:textId="77777777" w:rsidR="00E770CA" w:rsidRDefault="00E770CA" w:rsidP="002D3764">
            <w:pPr>
              <w:widowControl w:val="0"/>
              <w:jc w:val="center"/>
              <w:rPr>
                <w:sz w:val="18"/>
                <w:szCs w:val="18"/>
              </w:rPr>
            </w:pPr>
          </w:p>
          <w:p w14:paraId="4AABED35" w14:textId="77777777" w:rsidR="00E770CA" w:rsidRDefault="00E770CA" w:rsidP="002D3764">
            <w:pPr>
              <w:widowControl w:val="0"/>
              <w:jc w:val="center"/>
              <w:rPr>
                <w:sz w:val="18"/>
                <w:szCs w:val="18"/>
              </w:rPr>
            </w:pPr>
          </w:p>
          <w:p w14:paraId="40B7E644" w14:textId="77777777" w:rsidR="00E770CA" w:rsidRDefault="00E770CA" w:rsidP="002D3764">
            <w:pPr>
              <w:widowControl w:val="0"/>
              <w:jc w:val="center"/>
              <w:rPr>
                <w:sz w:val="18"/>
                <w:szCs w:val="18"/>
              </w:rPr>
            </w:pPr>
          </w:p>
          <w:p w14:paraId="6A099AA3" w14:textId="77777777" w:rsidR="00E770CA" w:rsidRDefault="00E770CA" w:rsidP="002D3764">
            <w:pPr>
              <w:widowControl w:val="0"/>
              <w:jc w:val="center"/>
              <w:rPr>
                <w:sz w:val="18"/>
                <w:szCs w:val="18"/>
              </w:rPr>
            </w:pPr>
          </w:p>
          <w:p w14:paraId="0D7E5A8D" w14:textId="77777777" w:rsidR="00E770CA" w:rsidRDefault="00E770CA" w:rsidP="002D3764">
            <w:pPr>
              <w:widowControl w:val="0"/>
              <w:jc w:val="center"/>
              <w:rPr>
                <w:sz w:val="18"/>
                <w:szCs w:val="18"/>
              </w:rPr>
            </w:pPr>
          </w:p>
          <w:p w14:paraId="436485F3" w14:textId="77777777" w:rsidR="00E770CA" w:rsidRPr="00DE750C" w:rsidRDefault="00E770CA" w:rsidP="002D3764">
            <w:pPr>
              <w:ind w:left="22"/>
              <w:jc w:val="center"/>
              <w:rPr>
                <w:sz w:val="18"/>
                <w:szCs w:val="18"/>
              </w:rPr>
            </w:pPr>
          </w:p>
        </w:tc>
        <w:tc>
          <w:tcPr>
            <w:tcW w:w="1250" w:type="pct"/>
            <w:vAlign w:val="center"/>
          </w:tcPr>
          <w:p w14:paraId="027393FF" w14:textId="77777777" w:rsidR="00E770CA" w:rsidRDefault="00E770CA" w:rsidP="002D3764">
            <w:pPr>
              <w:widowControl w:val="0"/>
              <w:jc w:val="center"/>
              <w:rPr>
                <w:sz w:val="18"/>
                <w:szCs w:val="18"/>
              </w:rPr>
            </w:pPr>
          </w:p>
          <w:p w14:paraId="27015383" w14:textId="77777777" w:rsidR="00E770CA" w:rsidRDefault="00E770CA" w:rsidP="002D3764">
            <w:pPr>
              <w:widowControl w:val="0"/>
              <w:jc w:val="center"/>
              <w:rPr>
                <w:sz w:val="18"/>
                <w:szCs w:val="18"/>
              </w:rPr>
            </w:pPr>
          </w:p>
          <w:p w14:paraId="78ED9311" w14:textId="77777777" w:rsidR="00E770CA" w:rsidRDefault="00E770CA" w:rsidP="002D3764">
            <w:pPr>
              <w:widowControl w:val="0"/>
              <w:jc w:val="center"/>
              <w:rPr>
                <w:sz w:val="18"/>
                <w:szCs w:val="18"/>
              </w:rPr>
            </w:pPr>
          </w:p>
          <w:p w14:paraId="4D2FF926" w14:textId="77777777" w:rsidR="00E770CA" w:rsidRDefault="00E770CA" w:rsidP="002D3764">
            <w:pPr>
              <w:widowControl w:val="0"/>
              <w:jc w:val="center"/>
              <w:rPr>
                <w:sz w:val="18"/>
                <w:szCs w:val="18"/>
              </w:rPr>
            </w:pPr>
          </w:p>
          <w:p w14:paraId="4475F7F4" w14:textId="77777777" w:rsidR="00E770CA" w:rsidRDefault="00E770CA" w:rsidP="002D3764">
            <w:pPr>
              <w:widowControl w:val="0"/>
              <w:jc w:val="center"/>
              <w:rPr>
                <w:sz w:val="18"/>
                <w:szCs w:val="18"/>
              </w:rPr>
            </w:pPr>
          </w:p>
          <w:p w14:paraId="7CB61A9D" w14:textId="77777777" w:rsidR="00E770CA" w:rsidRPr="00DE750C" w:rsidRDefault="00E770CA" w:rsidP="002D3764">
            <w:pPr>
              <w:widowControl w:val="0"/>
              <w:ind w:left="34" w:hanging="34"/>
              <w:jc w:val="center"/>
              <w:rPr>
                <w:sz w:val="18"/>
                <w:szCs w:val="18"/>
              </w:rPr>
            </w:pPr>
          </w:p>
        </w:tc>
        <w:tc>
          <w:tcPr>
            <w:tcW w:w="1250" w:type="pct"/>
            <w:vAlign w:val="center"/>
          </w:tcPr>
          <w:p w14:paraId="7127E41B" w14:textId="77777777" w:rsidR="00E770CA" w:rsidRDefault="00E770CA" w:rsidP="002D3764">
            <w:pPr>
              <w:widowControl w:val="0"/>
              <w:jc w:val="center"/>
              <w:rPr>
                <w:sz w:val="18"/>
                <w:szCs w:val="18"/>
              </w:rPr>
            </w:pPr>
          </w:p>
          <w:p w14:paraId="2266CF61" w14:textId="77777777" w:rsidR="00E770CA" w:rsidRDefault="00E770CA" w:rsidP="002D3764">
            <w:pPr>
              <w:widowControl w:val="0"/>
              <w:jc w:val="center"/>
              <w:rPr>
                <w:sz w:val="18"/>
                <w:szCs w:val="18"/>
              </w:rPr>
            </w:pPr>
          </w:p>
          <w:p w14:paraId="5D2E818C" w14:textId="77777777" w:rsidR="00E770CA" w:rsidRDefault="00E770CA" w:rsidP="002D3764">
            <w:pPr>
              <w:widowControl w:val="0"/>
              <w:jc w:val="center"/>
              <w:rPr>
                <w:sz w:val="18"/>
                <w:szCs w:val="18"/>
              </w:rPr>
            </w:pPr>
          </w:p>
          <w:p w14:paraId="5C2CB25F" w14:textId="77777777" w:rsidR="00E770CA" w:rsidRDefault="00E770CA" w:rsidP="002D3764">
            <w:pPr>
              <w:widowControl w:val="0"/>
              <w:jc w:val="center"/>
              <w:rPr>
                <w:sz w:val="18"/>
                <w:szCs w:val="18"/>
              </w:rPr>
            </w:pPr>
          </w:p>
          <w:p w14:paraId="39C3D089" w14:textId="77777777" w:rsidR="00E770CA" w:rsidRDefault="00E770CA" w:rsidP="002D3764">
            <w:pPr>
              <w:widowControl w:val="0"/>
              <w:jc w:val="center"/>
              <w:rPr>
                <w:sz w:val="18"/>
                <w:szCs w:val="18"/>
              </w:rPr>
            </w:pPr>
          </w:p>
          <w:p w14:paraId="2823F26F" w14:textId="77777777" w:rsidR="00E770CA" w:rsidRPr="00DE750C" w:rsidRDefault="00E770CA" w:rsidP="002D3764">
            <w:pPr>
              <w:widowControl w:val="0"/>
              <w:jc w:val="center"/>
              <w:rPr>
                <w:sz w:val="18"/>
                <w:szCs w:val="18"/>
              </w:rPr>
            </w:pPr>
          </w:p>
        </w:tc>
        <w:tc>
          <w:tcPr>
            <w:tcW w:w="1250" w:type="pct"/>
            <w:vAlign w:val="center"/>
          </w:tcPr>
          <w:p w14:paraId="06185DED" w14:textId="77777777" w:rsidR="00E770CA" w:rsidRDefault="00E770CA" w:rsidP="002D3764">
            <w:pPr>
              <w:widowControl w:val="0"/>
              <w:jc w:val="center"/>
              <w:rPr>
                <w:sz w:val="18"/>
                <w:szCs w:val="18"/>
              </w:rPr>
            </w:pPr>
          </w:p>
          <w:p w14:paraId="6FD7F927" w14:textId="77777777" w:rsidR="00E770CA" w:rsidRDefault="00E770CA" w:rsidP="002D3764">
            <w:pPr>
              <w:widowControl w:val="0"/>
              <w:jc w:val="center"/>
              <w:rPr>
                <w:sz w:val="18"/>
                <w:szCs w:val="18"/>
              </w:rPr>
            </w:pPr>
          </w:p>
          <w:p w14:paraId="4B7E45E1" w14:textId="77777777" w:rsidR="00E770CA" w:rsidRDefault="00E770CA" w:rsidP="002D3764">
            <w:pPr>
              <w:widowControl w:val="0"/>
              <w:jc w:val="center"/>
              <w:rPr>
                <w:sz w:val="18"/>
                <w:szCs w:val="18"/>
              </w:rPr>
            </w:pPr>
          </w:p>
          <w:p w14:paraId="464B9431" w14:textId="77777777" w:rsidR="00E770CA" w:rsidRDefault="00E770CA" w:rsidP="002D3764">
            <w:pPr>
              <w:widowControl w:val="0"/>
              <w:jc w:val="center"/>
              <w:rPr>
                <w:sz w:val="18"/>
                <w:szCs w:val="18"/>
              </w:rPr>
            </w:pPr>
          </w:p>
          <w:p w14:paraId="5C80F244" w14:textId="77777777" w:rsidR="00E770CA" w:rsidRDefault="00E770CA" w:rsidP="002D3764">
            <w:pPr>
              <w:widowControl w:val="0"/>
              <w:jc w:val="center"/>
              <w:rPr>
                <w:sz w:val="18"/>
                <w:szCs w:val="18"/>
              </w:rPr>
            </w:pPr>
          </w:p>
          <w:p w14:paraId="59DB0C12" w14:textId="77777777" w:rsidR="00E770CA" w:rsidRDefault="00E770CA" w:rsidP="002D3764">
            <w:pPr>
              <w:widowControl w:val="0"/>
              <w:jc w:val="center"/>
              <w:rPr>
                <w:sz w:val="18"/>
                <w:szCs w:val="18"/>
              </w:rPr>
            </w:pPr>
          </w:p>
        </w:tc>
      </w:tr>
    </w:tbl>
    <w:p w14:paraId="34C00560" w14:textId="77777777" w:rsidR="00683A07" w:rsidRPr="00F62CF0" w:rsidRDefault="00683A0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w:t>
      </w:r>
      <w:proofErr w:type="gramStart"/>
      <w:r w:rsidRPr="00F62CF0">
        <w:rPr>
          <w:b/>
          <w:bCs/>
          <w:sz w:val="22"/>
          <w:szCs w:val="22"/>
        </w:rPr>
        <w:t>Pani</w:t>
      </w:r>
      <w:r w:rsidRPr="00F62CF0">
        <w:rPr>
          <w:sz w:val="22"/>
          <w:szCs w:val="22"/>
        </w:rPr>
        <w:t xml:space="preserve">  …</w:t>
      </w:r>
      <w:proofErr w:type="gramEnd"/>
      <w:r w:rsidRPr="00F62CF0">
        <w:rPr>
          <w:sz w:val="22"/>
          <w:szCs w:val="22"/>
        </w:rPr>
        <w:t>…………………………………… prowadzący</w:t>
      </w:r>
      <w:r w:rsidR="008A6806" w:rsidRPr="00F62CF0">
        <w:rPr>
          <w:sz w:val="22"/>
          <w:szCs w:val="22"/>
        </w:rPr>
        <w:t>/a</w:t>
      </w:r>
      <w:r w:rsidRPr="00F62CF0">
        <w:rPr>
          <w:sz w:val="22"/>
          <w:szCs w:val="22"/>
        </w:rPr>
        <w:t xml:space="preserve"> działalność pod nazwą …………………………. z siedzibą w ……………………. ul. ………………</w:t>
      </w:r>
      <w:proofErr w:type="gramStart"/>
      <w:r w:rsidRPr="00F62CF0">
        <w:rPr>
          <w:sz w:val="22"/>
          <w:szCs w:val="22"/>
        </w:rPr>
        <w:t>…….</w:t>
      </w:r>
      <w:proofErr w:type="gramEnd"/>
      <w:r w:rsidRPr="00F62CF0">
        <w:rPr>
          <w:sz w:val="22"/>
          <w:szCs w:val="22"/>
        </w:rPr>
        <w:t>. , zarejestrowaną w Centralnej Ewidencji i Informacji o Działalności Gospodarczej, NIP: …….. REGON: ……</w:t>
      </w:r>
      <w:proofErr w:type="gramStart"/>
      <w:r w:rsidRPr="00F62CF0">
        <w:rPr>
          <w:sz w:val="22"/>
          <w:szCs w:val="22"/>
        </w:rPr>
        <w:t>…….</w:t>
      </w:r>
      <w:proofErr w:type="gramEnd"/>
      <w:r w:rsidRPr="00F62CF0">
        <w:rPr>
          <w:sz w:val="22"/>
          <w:szCs w:val="22"/>
        </w:rPr>
        <w:t>…………….,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 xml:space="preserve">a </w:t>
      </w:r>
      <w:r w:rsidRPr="00F62CF0">
        <w:rPr>
          <w:sz w:val="22"/>
          <w:szCs w:val="22"/>
        </w:rPr>
        <w:t>przez Sąd Rejonowy …………… w …………. pod numerem KRS ………………, wysokość kapitału zakładowego: …………… zł, REGON: ……</w:t>
      </w:r>
      <w:proofErr w:type="gramStart"/>
      <w:r w:rsidRPr="00F62CF0">
        <w:rPr>
          <w:sz w:val="22"/>
          <w:szCs w:val="22"/>
        </w:rPr>
        <w:t>…….</w:t>
      </w:r>
      <w:proofErr w:type="gramEnd"/>
      <w:r w:rsidRPr="00F62CF0">
        <w:rPr>
          <w:sz w:val="22"/>
          <w:szCs w:val="22"/>
        </w:rPr>
        <w:t xml:space="preserve">,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w:t>
      </w:r>
      <w:proofErr w:type="gramStart"/>
      <w:r w:rsidRPr="00F62CF0">
        <w:rPr>
          <w:sz w:val="22"/>
          <w:szCs w:val="22"/>
        </w:rPr>
        <w:t>…….</w:t>
      </w:r>
      <w:proofErr w:type="gramEnd"/>
      <w:r w:rsidRPr="00F62CF0">
        <w:rPr>
          <w:sz w:val="22"/>
          <w:szCs w:val="22"/>
        </w:rPr>
        <w:t>….  z</w:t>
      </w:r>
      <w:r w:rsidR="008A6806" w:rsidRPr="00F62CF0">
        <w:rPr>
          <w:sz w:val="22"/>
          <w:szCs w:val="22"/>
        </w:rPr>
        <w:t> </w:t>
      </w:r>
      <w:r w:rsidRPr="00F62CF0">
        <w:rPr>
          <w:sz w:val="22"/>
          <w:szCs w:val="22"/>
        </w:rPr>
        <w:t>siedzibą w ……………………………  ul………………………, NIP: …………</w:t>
      </w:r>
      <w:proofErr w:type="gramStart"/>
      <w:r w:rsidRPr="00F62CF0">
        <w:rPr>
          <w:sz w:val="22"/>
          <w:szCs w:val="22"/>
        </w:rPr>
        <w:t>…….</w:t>
      </w:r>
      <w:proofErr w:type="gramEnd"/>
      <w:r w:rsidRPr="00F62CF0">
        <w:rPr>
          <w:sz w:val="22"/>
          <w:szCs w:val="22"/>
        </w:rPr>
        <w:t>.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lastRenderedPageBreak/>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C704B6">
      <w:pPr>
        <w:numPr>
          <w:ilvl w:val="1"/>
          <w:numId w:val="43"/>
        </w:numPr>
        <w:tabs>
          <w:tab w:val="clear" w:pos="785"/>
        </w:tabs>
        <w:ind w:left="284" w:hanging="284"/>
        <w:jc w:val="both"/>
        <w:rPr>
          <w:sz w:val="22"/>
          <w:szCs w:val="22"/>
        </w:rPr>
      </w:pPr>
      <w:r w:rsidRPr="00F62CF0">
        <w:rPr>
          <w:b/>
          <w:sz w:val="22"/>
          <w:szCs w:val="22"/>
        </w:rPr>
        <w:t>Lider</w:t>
      </w:r>
      <w:r w:rsidRPr="00F62CF0">
        <w:rPr>
          <w:sz w:val="22"/>
          <w:szCs w:val="22"/>
        </w:rPr>
        <w:t xml:space="preserve"> </w:t>
      </w:r>
      <w:proofErr w:type="gramStart"/>
      <w:r w:rsidRPr="00F62CF0">
        <w:rPr>
          <w:sz w:val="22"/>
          <w:szCs w:val="22"/>
        </w:rPr>
        <w:t>-  …</w:t>
      </w:r>
      <w:proofErr w:type="gramEnd"/>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 w ……………………. pod numerem KRS …………………, wysokość kapitału zakładowego: ……………. zł, REGON: …</w:t>
      </w:r>
      <w:proofErr w:type="gramStart"/>
      <w:r w:rsidRPr="00F62CF0">
        <w:rPr>
          <w:sz w:val="22"/>
          <w:szCs w:val="22"/>
        </w:rPr>
        <w:t>…….</w:t>
      </w:r>
      <w:proofErr w:type="gramEnd"/>
      <w:r w:rsidRPr="00F62CF0">
        <w:rPr>
          <w:sz w:val="22"/>
          <w:szCs w:val="22"/>
        </w:rPr>
        <w:t>……., NIP ………………… (</w:t>
      </w:r>
      <w:r w:rsidRPr="00F62CF0">
        <w:rPr>
          <w:i/>
          <w:sz w:val="22"/>
          <w:szCs w:val="22"/>
        </w:rPr>
        <w:t>sprawdzić, czy pełnomocnik jest liderem konsorcjum)</w:t>
      </w:r>
    </w:p>
    <w:p w14:paraId="16595BEC" w14:textId="6F8DBAB0" w:rsidR="00683A07" w:rsidRPr="00F62CF0" w:rsidRDefault="00683A07" w:rsidP="00C704B6">
      <w:pPr>
        <w:numPr>
          <w:ilvl w:val="1"/>
          <w:numId w:val="43"/>
        </w:numPr>
        <w:tabs>
          <w:tab w:val="clear" w:pos="785"/>
        </w:tabs>
        <w:ind w:left="284" w:hanging="284"/>
        <w:jc w:val="both"/>
        <w:rPr>
          <w:sz w:val="22"/>
          <w:szCs w:val="22"/>
        </w:rPr>
      </w:pPr>
      <w:proofErr w:type="gramStart"/>
      <w:r w:rsidRPr="00F62CF0">
        <w:rPr>
          <w:b/>
          <w:sz w:val="22"/>
          <w:szCs w:val="22"/>
        </w:rPr>
        <w:t>Uczestnik</w:t>
      </w:r>
      <w:r w:rsidRPr="00F62CF0">
        <w:rPr>
          <w:sz w:val="22"/>
          <w:szCs w:val="22"/>
        </w:rPr>
        <w:t xml:space="preserve">  -</w:t>
      </w:r>
      <w:proofErr w:type="gramEnd"/>
      <w:r w:rsidRPr="00F62CF0">
        <w:rPr>
          <w:sz w:val="22"/>
          <w:szCs w:val="22"/>
        </w:rPr>
        <w:t xml:space="preserve">  ……………....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 w …………………. pod numerem KRS …………, wysokość kapitału zakładowego: …………. zł, REGON: …</w:t>
      </w:r>
      <w:proofErr w:type="gramStart"/>
      <w:r w:rsidRPr="00F62CF0">
        <w:rPr>
          <w:sz w:val="22"/>
          <w:szCs w:val="22"/>
        </w:rPr>
        <w:t>…….</w:t>
      </w:r>
      <w:proofErr w:type="gramEnd"/>
      <w:r w:rsidRPr="00F62CF0">
        <w:rPr>
          <w:sz w:val="22"/>
          <w:szCs w:val="22"/>
        </w:rPr>
        <w:t>., NIP …………</w:t>
      </w:r>
    </w:p>
    <w:p w14:paraId="7D283CFB" w14:textId="05ED52D4"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Pr="00F746F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04730" w:rsidRPr="00B65952" w14:paraId="2F46BC3D" w14:textId="77777777" w:rsidTr="002D3764">
        <w:trPr>
          <w:trHeight w:val="20"/>
          <w:tblHeader/>
        </w:trPr>
        <w:tc>
          <w:tcPr>
            <w:tcW w:w="5000" w:type="pct"/>
            <w:shd w:val="clear" w:color="auto" w:fill="auto"/>
            <w:vAlign w:val="center"/>
          </w:tcPr>
          <w:p w14:paraId="68774106" w14:textId="77777777" w:rsidR="00804730" w:rsidRPr="00804730" w:rsidRDefault="00804730" w:rsidP="002D3764">
            <w:pPr>
              <w:widowControl w:val="0"/>
              <w:tabs>
                <w:tab w:val="left" w:pos="284"/>
                <w:tab w:val="left" w:pos="851"/>
              </w:tabs>
              <w:ind w:left="284" w:hanging="284"/>
              <w:jc w:val="center"/>
            </w:pPr>
          </w:p>
          <w:p w14:paraId="420678D1" w14:textId="77777777" w:rsidR="00804730" w:rsidRPr="00804730" w:rsidRDefault="00804730" w:rsidP="002D3764">
            <w:pPr>
              <w:widowControl w:val="0"/>
              <w:tabs>
                <w:tab w:val="left" w:pos="851"/>
              </w:tabs>
              <w:ind w:left="26" w:hanging="26"/>
              <w:jc w:val="center"/>
            </w:pPr>
            <w:r w:rsidRPr="00804730">
              <w:t>Oświadczam, że niniejsza Umowa jest dla mnie zrozumiała, jednoznaczna oraz żadne z postanowień nie budzi moich wątpliwości. W związku z powyższym oświadczam, że rozumiem i w pełni akceptuję jej treść.</w:t>
            </w:r>
          </w:p>
          <w:p w14:paraId="0D55CA83" w14:textId="77777777" w:rsidR="00804730" w:rsidRPr="00804730" w:rsidRDefault="00804730" w:rsidP="002D3764">
            <w:pPr>
              <w:widowControl w:val="0"/>
              <w:tabs>
                <w:tab w:val="left" w:pos="284"/>
                <w:tab w:val="left" w:pos="851"/>
              </w:tabs>
              <w:ind w:left="284" w:hanging="284"/>
              <w:jc w:val="center"/>
              <w:rPr>
                <w:b/>
                <w:bCs/>
                <w:sz w:val="22"/>
                <w:szCs w:val="22"/>
                <w:shd w:val="clear" w:color="auto" w:fill="F2F2F2" w:themeFill="background1" w:themeFillShade="F2"/>
              </w:rPr>
            </w:pPr>
          </w:p>
        </w:tc>
      </w:tr>
      <w:tr w:rsidR="00804730" w:rsidRPr="00F9365E" w14:paraId="4D2B60AD" w14:textId="77777777" w:rsidTr="00804730">
        <w:trPr>
          <w:trHeight w:val="20"/>
          <w:tblHeader/>
        </w:trPr>
        <w:tc>
          <w:tcPr>
            <w:tcW w:w="5000" w:type="pct"/>
            <w:shd w:val="clear" w:color="auto" w:fill="D9D9D9" w:themeFill="background1" w:themeFillShade="D9"/>
            <w:vAlign w:val="center"/>
          </w:tcPr>
          <w:p w14:paraId="47B02FED" w14:textId="77777777" w:rsidR="00804730" w:rsidRPr="00804730" w:rsidRDefault="00804730" w:rsidP="002D3764">
            <w:pPr>
              <w:widowControl w:val="0"/>
              <w:tabs>
                <w:tab w:val="left" w:pos="284"/>
                <w:tab w:val="left" w:pos="851"/>
              </w:tabs>
              <w:ind w:left="284" w:hanging="284"/>
              <w:jc w:val="center"/>
              <w:rPr>
                <w:b/>
                <w:bCs/>
                <w:color w:val="00B050"/>
                <w:highlight w:val="lightGray"/>
              </w:rPr>
            </w:pPr>
            <w:r w:rsidRPr="00804730">
              <w:rPr>
                <w:b/>
                <w:bCs/>
                <w:sz w:val="22"/>
                <w:szCs w:val="22"/>
                <w:highlight w:val="lightGray"/>
                <w:shd w:val="clear" w:color="auto" w:fill="F2F2F2" w:themeFill="background1" w:themeFillShade="F2"/>
              </w:rPr>
              <w:t>WYKONAWC</w:t>
            </w:r>
            <w:r w:rsidRPr="00804730">
              <w:rPr>
                <w:b/>
                <w:bCs/>
                <w:sz w:val="22"/>
                <w:szCs w:val="22"/>
                <w:highlight w:val="lightGray"/>
              </w:rPr>
              <w:t>A</w:t>
            </w:r>
          </w:p>
        </w:tc>
      </w:tr>
      <w:tr w:rsidR="00804730" w:rsidRPr="00F9365E" w14:paraId="615D3CFB" w14:textId="77777777" w:rsidTr="002D3764">
        <w:trPr>
          <w:trHeight w:val="1020"/>
        </w:trPr>
        <w:tc>
          <w:tcPr>
            <w:tcW w:w="5000" w:type="pct"/>
            <w:vAlign w:val="center"/>
          </w:tcPr>
          <w:p w14:paraId="1428B4ED" w14:textId="77777777" w:rsidR="00804730" w:rsidRPr="00F9365E" w:rsidRDefault="00804730" w:rsidP="002D3764">
            <w:pPr>
              <w:widowControl w:val="0"/>
              <w:jc w:val="center"/>
              <w:rPr>
                <w:color w:val="00B050"/>
                <w:sz w:val="18"/>
                <w:szCs w:val="18"/>
              </w:rPr>
            </w:pPr>
          </w:p>
          <w:p w14:paraId="78B1A709" w14:textId="77777777" w:rsidR="00804730" w:rsidRPr="00F9365E" w:rsidRDefault="00804730" w:rsidP="002D3764">
            <w:pPr>
              <w:widowControl w:val="0"/>
              <w:jc w:val="center"/>
              <w:rPr>
                <w:color w:val="00B050"/>
                <w:sz w:val="18"/>
                <w:szCs w:val="18"/>
              </w:rPr>
            </w:pPr>
          </w:p>
          <w:p w14:paraId="5261F449" w14:textId="77777777" w:rsidR="00804730" w:rsidRPr="00F9365E" w:rsidRDefault="00804730" w:rsidP="002D3764">
            <w:pPr>
              <w:widowControl w:val="0"/>
              <w:jc w:val="center"/>
              <w:rPr>
                <w:color w:val="00B050"/>
                <w:sz w:val="18"/>
                <w:szCs w:val="18"/>
              </w:rPr>
            </w:pPr>
          </w:p>
          <w:p w14:paraId="12E583A4" w14:textId="77777777" w:rsidR="00804730" w:rsidRPr="00F9365E" w:rsidRDefault="00804730" w:rsidP="002D3764">
            <w:pPr>
              <w:widowControl w:val="0"/>
              <w:jc w:val="center"/>
              <w:rPr>
                <w:color w:val="00B050"/>
                <w:sz w:val="18"/>
                <w:szCs w:val="18"/>
              </w:rPr>
            </w:pPr>
          </w:p>
          <w:p w14:paraId="09F7EC5E" w14:textId="77777777" w:rsidR="00804730" w:rsidRPr="00F9365E" w:rsidRDefault="00804730" w:rsidP="002D3764">
            <w:pPr>
              <w:widowControl w:val="0"/>
              <w:jc w:val="center"/>
              <w:rPr>
                <w:color w:val="00B050"/>
                <w:sz w:val="18"/>
                <w:szCs w:val="18"/>
              </w:rPr>
            </w:pPr>
          </w:p>
          <w:p w14:paraId="0733980F" w14:textId="77777777" w:rsidR="00804730" w:rsidRPr="00F9365E" w:rsidRDefault="00804730" w:rsidP="002D3764">
            <w:pPr>
              <w:widowControl w:val="0"/>
              <w:tabs>
                <w:tab w:val="left" w:pos="284"/>
                <w:tab w:val="left" w:pos="851"/>
              </w:tabs>
              <w:ind w:left="284" w:hanging="284"/>
              <w:jc w:val="center"/>
              <w:rPr>
                <w:b/>
                <w:bCs/>
                <w:color w:val="00B050"/>
                <w:lang w:val="en-US"/>
              </w:rPr>
            </w:pPr>
          </w:p>
        </w:tc>
      </w:tr>
    </w:tbl>
    <w:p w14:paraId="54835F4B" w14:textId="1CD77D86" w:rsidR="00FA11C3" w:rsidRPr="007C6DF2" w:rsidRDefault="00FA11C3" w:rsidP="00FA11C3">
      <w:pPr>
        <w:spacing w:before="120" w:line="276" w:lineRule="auto"/>
        <w:jc w:val="both"/>
        <w:rPr>
          <w:b/>
          <w:sz w:val="22"/>
          <w:szCs w:val="22"/>
        </w:rPr>
      </w:pPr>
      <w:r w:rsidRPr="007C6DF2">
        <w:rPr>
          <w:b/>
          <w:sz w:val="22"/>
          <w:szCs w:val="22"/>
        </w:rPr>
        <w:t xml:space="preserve">Adres poczty elektronicznej, na który należy kierować Zaproszenie do udziału </w:t>
      </w:r>
      <w:r w:rsidRPr="007C6DF2">
        <w:rPr>
          <w:b/>
          <w:sz w:val="22"/>
          <w:szCs w:val="22"/>
        </w:rPr>
        <w:br/>
        <w:t>w postępowaniu o udzielenie zamówienia wykonawczego oraz Zamówienie wykonawcze -</w:t>
      </w:r>
      <w:r w:rsidRPr="006279E5">
        <w:rPr>
          <w:b/>
          <w:sz w:val="22"/>
          <w:szCs w:val="22"/>
          <w:u w:val="single"/>
        </w:rPr>
        <w:t xml:space="preserve"> </w:t>
      </w:r>
      <w:hyperlink r:id="rId16" w:history="1">
        <w:r w:rsidRPr="007C6DF2">
          <w:rPr>
            <w:rStyle w:val="Hipercze"/>
            <w:rFonts w:eastAsiaTheme="majorEastAsia"/>
            <w:color w:val="auto"/>
            <w:sz w:val="22"/>
            <w:szCs w:val="22"/>
            <w:u w:val="none"/>
          </w:rPr>
          <w:t>……………………………………………</w:t>
        </w:r>
        <w:proofErr w:type="gramStart"/>
        <w:r w:rsidRPr="007C6DF2">
          <w:rPr>
            <w:rStyle w:val="Hipercze"/>
            <w:rFonts w:eastAsiaTheme="majorEastAsia"/>
            <w:color w:val="auto"/>
            <w:sz w:val="22"/>
            <w:szCs w:val="22"/>
            <w:u w:val="none"/>
          </w:rPr>
          <w:t>…….</w:t>
        </w:r>
        <w:proofErr w:type="gramEnd"/>
        <w:r w:rsidRPr="007C6DF2">
          <w:rPr>
            <w:rStyle w:val="Hipercze"/>
            <w:rFonts w:eastAsiaTheme="majorEastAsia"/>
            <w:color w:val="auto"/>
            <w:sz w:val="22"/>
            <w:szCs w:val="22"/>
            <w:u w:val="none"/>
          </w:rPr>
          <w:t>.</w:t>
        </w:r>
      </w:hyperlink>
    </w:p>
    <w:p w14:paraId="0BB857A2" w14:textId="77777777" w:rsidR="00683A07" w:rsidRPr="00E66F78" w:rsidRDefault="00683A07" w:rsidP="00683A07">
      <w:pPr>
        <w:spacing w:after="160" w:line="259" w:lineRule="auto"/>
        <w:rPr>
          <w:sz w:val="22"/>
          <w:szCs w:val="22"/>
        </w:rPr>
      </w:pPr>
      <w:r w:rsidRPr="00E66F78">
        <w:br w:type="page"/>
      </w:r>
    </w:p>
    <w:bookmarkEnd w:id="102" w:displacedByCustomXml="next"/>
    <w:bookmarkEnd w:id="101" w:displacedByCustomXml="next"/>
    <w:bookmarkStart w:id="103"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C3A6A" w:rsidRDefault="009C3A6A" w:rsidP="009C3A6A">
          <w:pPr>
            <w:pStyle w:val="Nagwekspisutreci"/>
            <w:rPr>
              <w:color w:val="auto"/>
            </w:rPr>
          </w:pPr>
          <w:r w:rsidRPr="009C3A6A">
            <w:rPr>
              <w:color w:val="auto"/>
            </w:rPr>
            <w:t>Spis treści</w:t>
          </w:r>
        </w:p>
        <w:p w14:paraId="7337A035" w14:textId="65EB3F86" w:rsidR="00704A99" w:rsidRDefault="00712A2B">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1277643" w:history="1">
            <w:r w:rsidR="00704A99" w:rsidRPr="00056185">
              <w:rPr>
                <w:rStyle w:val="Hipercze"/>
                <w:noProof/>
              </w:rPr>
              <w:t>§1. Podstawa zawarcia Umowy</w:t>
            </w:r>
            <w:r w:rsidR="00704A99">
              <w:rPr>
                <w:noProof/>
                <w:webHidden/>
              </w:rPr>
              <w:tab/>
            </w:r>
            <w:r w:rsidR="00704A99">
              <w:rPr>
                <w:noProof/>
                <w:webHidden/>
              </w:rPr>
              <w:fldChar w:fldCharType="begin"/>
            </w:r>
            <w:r w:rsidR="00704A99">
              <w:rPr>
                <w:noProof/>
                <w:webHidden/>
              </w:rPr>
              <w:instrText xml:space="preserve"> PAGEREF _Toc181277643 \h </w:instrText>
            </w:r>
            <w:r w:rsidR="00704A99">
              <w:rPr>
                <w:noProof/>
                <w:webHidden/>
              </w:rPr>
            </w:r>
            <w:r w:rsidR="00704A99">
              <w:rPr>
                <w:noProof/>
                <w:webHidden/>
              </w:rPr>
              <w:fldChar w:fldCharType="separate"/>
            </w:r>
            <w:r w:rsidR="008426A6">
              <w:rPr>
                <w:noProof/>
                <w:webHidden/>
              </w:rPr>
              <w:t>45</w:t>
            </w:r>
            <w:r w:rsidR="00704A99">
              <w:rPr>
                <w:noProof/>
                <w:webHidden/>
              </w:rPr>
              <w:fldChar w:fldCharType="end"/>
            </w:r>
          </w:hyperlink>
        </w:p>
        <w:p w14:paraId="380A0013" w14:textId="0FED129C"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44" w:history="1">
            <w:r w:rsidRPr="00056185">
              <w:rPr>
                <w:rStyle w:val="Hipercze"/>
                <w:noProof/>
              </w:rPr>
              <w:t>§2. Przedmiot Umowy</w:t>
            </w:r>
            <w:r>
              <w:rPr>
                <w:noProof/>
                <w:webHidden/>
              </w:rPr>
              <w:tab/>
            </w:r>
            <w:r>
              <w:rPr>
                <w:noProof/>
                <w:webHidden/>
              </w:rPr>
              <w:fldChar w:fldCharType="begin"/>
            </w:r>
            <w:r>
              <w:rPr>
                <w:noProof/>
                <w:webHidden/>
              </w:rPr>
              <w:instrText xml:space="preserve"> PAGEREF _Toc181277644 \h </w:instrText>
            </w:r>
            <w:r>
              <w:rPr>
                <w:noProof/>
                <w:webHidden/>
              </w:rPr>
            </w:r>
            <w:r>
              <w:rPr>
                <w:noProof/>
                <w:webHidden/>
              </w:rPr>
              <w:fldChar w:fldCharType="separate"/>
            </w:r>
            <w:r w:rsidR="008426A6">
              <w:rPr>
                <w:noProof/>
                <w:webHidden/>
              </w:rPr>
              <w:t>45</w:t>
            </w:r>
            <w:r>
              <w:rPr>
                <w:noProof/>
                <w:webHidden/>
              </w:rPr>
              <w:fldChar w:fldCharType="end"/>
            </w:r>
          </w:hyperlink>
        </w:p>
        <w:p w14:paraId="72B1A540" w14:textId="48002490"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45" w:history="1">
            <w:r w:rsidRPr="00056185">
              <w:rPr>
                <w:rStyle w:val="Hipercze"/>
                <w:noProof/>
              </w:rPr>
              <w:t>§3. Cena i sposób rozliczeń</w:t>
            </w:r>
            <w:r>
              <w:rPr>
                <w:noProof/>
                <w:webHidden/>
              </w:rPr>
              <w:tab/>
            </w:r>
            <w:r>
              <w:rPr>
                <w:noProof/>
                <w:webHidden/>
              </w:rPr>
              <w:fldChar w:fldCharType="begin"/>
            </w:r>
            <w:r>
              <w:rPr>
                <w:noProof/>
                <w:webHidden/>
              </w:rPr>
              <w:instrText xml:space="preserve"> PAGEREF _Toc181277645 \h </w:instrText>
            </w:r>
            <w:r>
              <w:rPr>
                <w:noProof/>
                <w:webHidden/>
              </w:rPr>
            </w:r>
            <w:r>
              <w:rPr>
                <w:noProof/>
                <w:webHidden/>
              </w:rPr>
              <w:fldChar w:fldCharType="separate"/>
            </w:r>
            <w:r w:rsidR="008426A6">
              <w:rPr>
                <w:noProof/>
                <w:webHidden/>
              </w:rPr>
              <w:t>45</w:t>
            </w:r>
            <w:r>
              <w:rPr>
                <w:noProof/>
                <w:webHidden/>
              </w:rPr>
              <w:fldChar w:fldCharType="end"/>
            </w:r>
          </w:hyperlink>
        </w:p>
        <w:p w14:paraId="241D8BFA" w14:textId="110EEA0D"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46" w:history="1">
            <w:r w:rsidRPr="00056185">
              <w:rPr>
                <w:rStyle w:val="Hipercze"/>
                <w:noProof/>
              </w:rPr>
              <w:t>§4. Fakturowanie i płatności</w:t>
            </w:r>
            <w:r>
              <w:rPr>
                <w:noProof/>
                <w:webHidden/>
              </w:rPr>
              <w:tab/>
            </w:r>
            <w:r>
              <w:rPr>
                <w:noProof/>
                <w:webHidden/>
              </w:rPr>
              <w:fldChar w:fldCharType="begin"/>
            </w:r>
            <w:r>
              <w:rPr>
                <w:noProof/>
                <w:webHidden/>
              </w:rPr>
              <w:instrText xml:space="preserve"> PAGEREF _Toc181277646 \h </w:instrText>
            </w:r>
            <w:r>
              <w:rPr>
                <w:noProof/>
                <w:webHidden/>
              </w:rPr>
            </w:r>
            <w:r>
              <w:rPr>
                <w:noProof/>
                <w:webHidden/>
              </w:rPr>
              <w:fldChar w:fldCharType="separate"/>
            </w:r>
            <w:r w:rsidR="008426A6">
              <w:rPr>
                <w:noProof/>
                <w:webHidden/>
              </w:rPr>
              <w:t>46</w:t>
            </w:r>
            <w:r>
              <w:rPr>
                <w:noProof/>
                <w:webHidden/>
              </w:rPr>
              <w:fldChar w:fldCharType="end"/>
            </w:r>
          </w:hyperlink>
        </w:p>
        <w:p w14:paraId="1C8FB5E3" w14:textId="1A5734A2"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47" w:history="1">
            <w:r w:rsidRPr="00056185">
              <w:rPr>
                <w:rStyle w:val="Hipercze"/>
                <w:noProof/>
              </w:rPr>
              <w:t>§ 5. Termin realizacji</w:t>
            </w:r>
            <w:r>
              <w:rPr>
                <w:noProof/>
                <w:webHidden/>
              </w:rPr>
              <w:tab/>
            </w:r>
            <w:r>
              <w:rPr>
                <w:noProof/>
                <w:webHidden/>
              </w:rPr>
              <w:fldChar w:fldCharType="begin"/>
            </w:r>
            <w:r>
              <w:rPr>
                <w:noProof/>
                <w:webHidden/>
              </w:rPr>
              <w:instrText xml:space="preserve"> PAGEREF _Toc181277647 \h </w:instrText>
            </w:r>
            <w:r>
              <w:rPr>
                <w:noProof/>
                <w:webHidden/>
              </w:rPr>
            </w:r>
            <w:r>
              <w:rPr>
                <w:noProof/>
                <w:webHidden/>
              </w:rPr>
              <w:fldChar w:fldCharType="separate"/>
            </w:r>
            <w:r w:rsidR="008426A6">
              <w:rPr>
                <w:noProof/>
                <w:webHidden/>
              </w:rPr>
              <w:t>48</w:t>
            </w:r>
            <w:r>
              <w:rPr>
                <w:noProof/>
                <w:webHidden/>
              </w:rPr>
              <w:fldChar w:fldCharType="end"/>
            </w:r>
          </w:hyperlink>
        </w:p>
        <w:p w14:paraId="5041848E" w14:textId="50B98B9A"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48" w:history="1">
            <w:r w:rsidRPr="00056185">
              <w:rPr>
                <w:rStyle w:val="Hipercze"/>
                <w:noProof/>
              </w:rPr>
              <w:t>§ 6.  Reklamacje</w:t>
            </w:r>
            <w:r>
              <w:rPr>
                <w:noProof/>
                <w:webHidden/>
              </w:rPr>
              <w:tab/>
            </w:r>
            <w:r>
              <w:rPr>
                <w:noProof/>
                <w:webHidden/>
              </w:rPr>
              <w:fldChar w:fldCharType="begin"/>
            </w:r>
            <w:r>
              <w:rPr>
                <w:noProof/>
                <w:webHidden/>
              </w:rPr>
              <w:instrText xml:space="preserve"> PAGEREF _Toc181277648 \h </w:instrText>
            </w:r>
            <w:r>
              <w:rPr>
                <w:noProof/>
                <w:webHidden/>
              </w:rPr>
            </w:r>
            <w:r>
              <w:rPr>
                <w:noProof/>
                <w:webHidden/>
              </w:rPr>
              <w:fldChar w:fldCharType="separate"/>
            </w:r>
            <w:r w:rsidR="008426A6">
              <w:rPr>
                <w:noProof/>
                <w:webHidden/>
              </w:rPr>
              <w:t>48</w:t>
            </w:r>
            <w:r>
              <w:rPr>
                <w:noProof/>
                <w:webHidden/>
              </w:rPr>
              <w:fldChar w:fldCharType="end"/>
            </w:r>
          </w:hyperlink>
        </w:p>
        <w:p w14:paraId="7C87132C" w14:textId="5DC7774B"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49" w:history="1">
            <w:r w:rsidRPr="00056185">
              <w:rPr>
                <w:rStyle w:val="Hipercze"/>
                <w:noProof/>
              </w:rPr>
              <w:t>§ 7. Szczególne obowiązki Wykonawcy</w:t>
            </w:r>
            <w:r>
              <w:rPr>
                <w:noProof/>
                <w:webHidden/>
              </w:rPr>
              <w:tab/>
            </w:r>
            <w:r>
              <w:rPr>
                <w:noProof/>
                <w:webHidden/>
              </w:rPr>
              <w:fldChar w:fldCharType="begin"/>
            </w:r>
            <w:r>
              <w:rPr>
                <w:noProof/>
                <w:webHidden/>
              </w:rPr>
              <w:instrText xml:space="preserve"> PAGEREF _Toc181277649 \h </w:instrText>
            </w:r>
            <w:r>
              <w:rPr>
                <w:noProof/>
                <w:webHidden/>
              </w:rPr>
            </w:r>
            <w:r>
              <w:rPr>
                <w:noProof/>
                <w:webHidden/>
              </w:rPr>
              <w:fldChar w:fldCharType="separate"/>
            </w:r>
            <w:r w:rsidR="008426A6">
              <w:rPr>
                <w:noProof/>
                <w:webHidden/>
              </w:rPr>
              <w:t>49</w:t>
            </w:r>
            <w:r>
              <w:rPr>
                <w:noProof/>
                <w:webHidden/>
              </w:rPr>
              <w:fldChar w:fldCharType="end"/>
            </w:r>
          </w:hyperlink>
        </w:p>
        <w:p w14:paraId="64F78C26" w14:textId="3846B2E6"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0" w:history="1">
            <w:r w:rsidRPr="00056185">
              <w:rPr>
                <w:rStyle w:val="Hipercze"/>
                <w:noProof/>
              </w:rPr>
              <w:t>§ 8. Zasady udzielania Zamówień wykonawczych</w:t>
            </w:r>
            <w:r>
              <w:rPr>
                <w:noProof/>
                <w:webHidden/>
              </w:rPr>
              <w:tab/>
            </w:r>
            <w:r>
              <w:rPr>
                <w:noProof/>
                <w:webHidden/>
              </w:rPr>
              <w:fldChar w:fldCharType="begin"/>
            </w:r>
            <w:r>
              <w:rPr>
                <w:noProof/>
                <w:webHidden/>
              </w:rPr>
              <w:instrText xml:space="preserve"> PAGEREF _Toc181277650 \h </w:instrText>
            </w:r>
            <w:r>
              <w:rPr>
                <w:noProof/>
                <w:webHidden/>
              </w:rPr>
            </w:r>
            <w:r>
              <w:rPr>
                <w:noProof/>
                <w:webHidden/>
              </w:rPr>
              <w:fldChar w:fldCharType="separate"/>
            </w:r>
            <w:r w:rsidR="008426A6">
              <w:rPr>
                <w:noProof/>
                <w:webHidden/>
              </w:rPr>
              <w:t>49</w:t>
            </w:r>
            <w:r>
              <w:rPr>
                <w:noProof/>
                <w:webHidden/>
              </w:rPr>
              <w:fldChar w:fldCharType="end"/>
            </w:r>
          </w:hyperlink>
        </w:p>
        <w:p w14:paraId="07C86FBD" w14:textId="3129D8C2"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1" w:history="1">
            <w:r w:rsidRPr="00056185">
              <w:rPr>
                <w:rStyle w:val="Hipercze"/>
                <w:noProof/>
              </w:rPr>
              <w:t>§ 9. Wymagania dotyczące zatrudnienia</w:t>
            </w:r>
            <w:r>
              <w:rPr>
                <w:noProof/>
                <w:webHidden/>
              </w:rPr>
              <w:tab/>
            </w:r>
            <w:r>
              <w:rPr>
                <w:noProof/>
                <w:webHidden/>
              </w:rPr>
              <w:fldChar w:fldCharType="begin"/>
            </w:r>
            <w:r>
              <w:rPr>
                <w:noProof/>
                <w:webHidden/>
              </w:rPr>
              <w:instrText xml:space="preserve"> PAGEREF _Toc181277651 \h </w:instrText>
            </w:r>
            <w:r>
              <w:rPr>
                <w:noProof/>
                <w:webHidden/>
              </w:rPr>
            </w:r>
            <w:r>
              <w:rPr>
                <w:noProof/>
                <w:webHidden/>
              </w:rPr>
              <w:fldChar w:fldCharType="separate"/>
            </w:r>
            <w:r w:rsidR="008426A6">
              <w:rPr>
                <w:noProof/>
                <w:webHidden/>
              </w:rPr>
              <w:t>50</w:t>
            </w:r>
            <w:r>
              <w:rPr>
                <w:noProof/>
                <w:webHidden/>
              </w:rPr>
              <w:fldChar w:fldCharType="end"/>
            </w:r>
          </w:hyperlink>
        </w:p>
        <w:p w14:paraId="2F7368A6" w14:textId="59B6BD33"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2" w:history="1">
            <w:r w:rsidRPr="00056185">
              <w:rPr>
                <w:rStyle w:val="Hipercze"/>
                <w:noProof/>
              </w:rPr>
              <w:t>§ 10. Podwykonawstwo</w:t>
            </w:r>
            <w:r>
              <w:rPr>
                <w:noProof/>
                <w:webHidden/>
              </w:rPr>
              <w:tab/>
            </w:r>
            <w:r>
              <w:rPr>
                <w:noProof/>
                <w:webHidden/>
              </w:rPr>
              <w:fldChar w:fldCharType="begin"/>
            </w:r>
            <w:r>
              <w:rPr>
                <w:noProof/>
                <w:webHidden/>
              </w:rPr>
              <w:instrText xml:space="preserve"> PAGEREF _Toc181277652 \h </w:instrText>
            </w:r>
            <w:r>
              <w:rPr>
                <w:noProof/>
                <w:webHidden/>
              </w:rPr>
            </w:r>
            <w:r>
              <w:rPr>
                <w:noProof/>
                <w:webHidden/>
              </w:rPr>
              <w:fldChar w:fldCharType="separate"/>
            </w:r>
            <w:r w:rsidR="008426A6">
              <w:rPr>
                <w:noProof/>
                <w:webHidden/>
              </w:rPr>
              <w:t>52</w:t>
            </w:r>
            <w:r>
              <w:rPr>
                <w:noProof/>
                <w:webHidden/>
              </w:rPr>
              <w:fldChar w:fldCharType="end"/>
            </w:r>
          </w:hyperlink>
        </w:p>
        <w:p w14:paraId="79826A9D" w14:textId="59DF4BD6"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3" w:history="1">
            <w:r w:rsidRPr="00056185">
              <w:rPr>
                <w:rStyle w:val="Hipercze"/>
                <w:noProof/>
              </w:rPr>
              <w:t>§ 11. Nadzór i koordynacja</w:t>
            </w:r>
            <w:r>
              <w:rPr>
                <w:noProof/>
                <w:webHidden/>
              </w:rPr>
              <w:tab/>
            </w:r>
            <w:r>
              <w:rPr>
                <w:noProof/>
                <w:webHidden/>
              </w:rPr>
              <w:fldChar w:fldCharType="begin"/>
            </w:r>
            <w:r>
              <w:rPr>
                <w:noProof/>
                <w:webHidden/>
              </w:rPr>
              <w:instrText xml:space="preserve"> PAGEREF _Toc181277653 \h </w:instrText>
            </w:r>
            <w:r>
              <w:rPr>
                <w:noProof/>
                <w:webHidden/>
              </w:rPr>
            </w:r>
            <w:r>
              <w:rPr>
                <w:noProof/>
                <w:webHidden/>
              </w:rPr>
              <w:fldChar w:fldCharType="separate"/>
            </w:r>
            <w:r w:rsidR="008426A6">
              <w:rPr>
                <w:noProof/>
                <w:webHidden/>
              </w:rPr>
              <w:t>53</w:t>
            </w:r>
            <w:r>
              <w:rPr>
                <w:noProof/>
                <w:webHidden/>
              </w:rPr>
              <w:fldChar w:fldCharType="end"/>
            </w:r>
          </w:hyperlink>
        </w:p>
        <w:p w14:paraId="1B40FFB9" w14:textId="061B5B64"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4" w:history="1">
            <w:r w:rsidRPr="00056185">
              <w:rPr>
                <w:rStyle w:val="Hipercze"/>
                <w:noProof/>
              </w:rPr>
              <w:t>§ 12. Badania kontrolne (Audyt)</w:t>
            </w:r>
            <w:r>
              <w:rPr>
                <w:noProof/>
                <w:webHidden/>
              </w:rPr>
              <w:tab/>
            </w:r>
            <w:r>
              <w:rPr>
                <w:noProof/>
                <w:webHidden/>
              </w:rPr>
              <w:fldChar w:fldCharType="begin"/>
            </w:r>
            <w:r>
              <w:rPr>
                <w:noProof/>
                <w:webHidden/>
              </w:rPr>
              <w:instrText xml:space="preserve"> PAGEREF _Toc181277654 \h </w:instrText>
            </w:r>
            <w:r>
              <w:rPr>
                <w:noProof/>
                <w:webHidden/>
              </w:rPr>
            </w:r>
            <w:r>
              <w:rPr>
                <w:noProof/>
                <w:webHidden/>
              </w:rPr>
              <w:fldChar w:fldCharType="separate"/>
            </w:r>
            <w:r w:rsidR="008426A6">
              <w:rPr>
                <w:noProof/>
                <w:webHidden/>
              </w:rPr>
              <w:t>53</w:t>
            </w:r>
            <w:r>
              <w:rPr>
                <w:noProof/>
                <w:webHidden/>
              </w:rPr>
              <w:fldChar w:fldCharType="end"/>
            </w:r>
          </w:hyperlink>
        </w:p>
        <w:p w14:paraId="279F2B42" w14:textId="71008BF9"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5" w:history="1">
            <w:r w:rsidRPr="00056185">
              <w:rPr>
                <w:rStyle w:val="Hipercze"/>
                <w:noProof/>
              </w:rPr>
              <w:t>§ 13. Kary umowne i odpowiedzialność</w:t>
            </w:r>
            <w:r>
              <w:rPr>
                <w:noProof/>
                <w:webHidden/>
              </w:rPr>
              <w:tab/>
            </w:r>
            <w:r>
              <w:rPr>
                <w:noProof/>
                <w:webHidden/>
              </w:rPr>
              <w:fldChar w:fldCharType="begin"/>
            </w:r>
            <w:r>
              <w:rPr>
                <w:noProof/>
                <w:webHidden/>
              </w:rPr>
              <w:instrText xml:space="preserve"> PAGEREF _Toc181277655 \h </w:instrText>
            </w:r>
            <w:r>
              <w:rPr>
                <w:noProof/>
                <w:webHidden/>
              </w:rPr>
            </w:r>
            <w:r>
              <w:rPr>
                <w:noProof/>
                <w:webHidden/>
              </w:rPr>
              <w:fldChar w:fldCharType="separate"/>
            </w:r>
            <w:r w:rsidR="008426A6">
              <w:rPr>
                <w:noProof/>
                <w:webHidden/>
              </w:rPr>
              <w:t>55</w:t>
            </w:r>
            <w:r>
              <w:rPr>
                <w:noProof/>
                <w:webHidden/>
              </w:rPr>
              <w:fldChar w:fldCharType="end"/>
            </w:r>
          </w:hyperlink>
        </w:p>
        <w:p w14:paraId="204B4EA8" w14:textId="4850E40A"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6" w:history="1">
            <w:r w:rsidRPr="00056185">
              <w:rPr>
                <w:rStyle w:val="Hipercze"/>
                <w:noProof/>
              </w:rPr>
              <w:t>§ 14. Rozwiązanie, odstąpienie lub wypowiedzenie Umowy/Zamówienia wykonawczego</w:t>
            </w:r>
            <w:r>
              <w:rPr>
                <w:noProof/>
                <w:webHidden/>
              </w:rPr>
              <w:tab/>
            </w:r>
            <w:r>
              <w:rPr>
                <w:noProof/>
                <w:webHidden/>
              </w:rPr>
              <w:fldChar w:fldCharType="begin"/>
            </w:r>
            <w:r>
              <w:rPr>
                <w:noProof/>
                <w:webHidden/>
              </w:rPr>
              <w:instrText xml:space="preserve"> PAGEREF _Toc181277656 \h </w:instrText>
            </w:r>
            <w:r>
              <w:rPr>
                <w:noProof/>
                <w:webHidden/>
              </w:rPr>
            </w:r>
            <w:r>
              <w:rPr>
                <w:noProof/>
                <w:webHidden/>
              </w:rPr>
              <w:fldChar w:fldCharType="separate"/>
            </w:r>
            <w:r w:rsidR="008426A6">
              <w:rPr>
                <w:noProof/>
                <w:webHidden/>
              </w:rPr>
              <w:t>56</w:t>
            </w:r>
            <w:r>
              <w:rPr>
                <w:noProof/>
                <w:webHidden/>
              </w:rPr>
              <w:fldChar w:fldCharType="end"/>
            </w:r>
          </w:hyperlink>
        </w:p>
        <w:p w14:paraId="0415480B" w14:textId="2CAFE923"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7" w:history="1">
            <w:r w:rsidRPr="00056185">
              <w:rPr>
                <w:rStyle w:val="Hipercze"/>
                <w:noProof/>
              </w:rPr>
              <w:t>§ 15. Zmiany Umowy/zamówienia wykonawczego</w:t>
            </w:r>
            <w:r>
              <w:rPr>
                <w:noProof/>
                <w:webHidden/>
              </w:rPr>
              <w:tab/>
            </w:r>
            <w:r>
              <w:rPr>
                <w:noProof/>
                <w:webHidden/>
              </w:rPr>
              <w:fldChar w:fldCharType="begin"/>
            </w:r>
            <w:r>
              <w:rPr>
                <w:noProof/>
                <w:webHidden/>
              </w:rPr>
              <w:instrText xml:space="preserve"> PAGEREF _Toc181277657 \h </w:instrText>
            </w:r>
            <w:r>
              <w:rPr>
                <w:noProof/>
                <w:webHidden/>
              </w:rPr>
            </w:r>
            <w:r>
              <w:rPr>
                <w:noProof/>
                <w:webHidden/>
              </w:rPr>
              <w:fldChar w:fldCharType="separate"/>
            </w:r>
            <w:r w:rsidR="008426A6">
              <w:rPr>
                <w:noProof/>
                <w:webHidden/>
              </w:rPr>
              <w:t>58</w:t>
            </w:r>
            <w:r>
              <w:rPr>
                <w:noProof/>
                <w:webHidden/>
              </w:rPr>
              <w:fldChar w:fldCharType="end"/>
            </w:r>
          </w:hyperlink>
        </w:p>
        <w:p w14:paraId="3F798CA3" w14:textId="6CE91C70"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8" w:history="1">
            <w:r w:rsidRPr="00056185">
              <w:rPr>
                <w:rStyle w:val="Hipercze"/>
                <w:noProof/>
              </w:rPr>
              <w:t>§ 16. Waloryzacja</w:t>
            </w:r>
            <w:r>
              <w:rPr>
                <w:noProof/>
                <w:webHidden/>
              </w:rPr>
              <w:tab/>
            </w:r>
            <w:r>
              <w:rPr>
                <w:noProof/>
                <w:webHidden/>
              </w:rPr>
              <w:fldChar w:fldCharType="begin"/>
            </w:r>
            <w:r>
              <w:rPr>
                <w:noProof/>
                <w:webHidden/>
              </w:rPr>
              <w:instrText xml:space="preserve"> PAGEREF _Toc181277658 \h </w:instrText>
            </w:r>
            <w:r>
              <w:rPr>
                <w:noProof/>
                <w:webHidden/>
              </w:rPr>
            </w:r>
            <w:r>
              <w:rPr>
                <w:noProof/>
                <w:webHidden/>
              </w:rPr>
              <w:fldChar w:fldCharType="separate"/>
            </w:r>
            <w:r w:rsidR="008426A6">
              <w:rPr>
                <w:noProof/>
                <w:webHidden/>
              </w:rPr>
              <w:t>59</w:t>
            </w:r>
            <w:r>
              <w:rPr>
                <w:noProof/>
                <w:webHidden/>
              </w:rPr>
              <w:fldChar w:fldCharType="end"/>
            </w:r>
          </w:hyperlink>
        </w:p>
        <w:p w14:paraId="35151D5C" w14:textId="5C89D871"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59" w:history="1">
            <w:r w:rsidRPr="00056185">
              <w:rPr>
                <w:rStyle w:val="Hipercze"/>
                <w:noProof/>
              </w:rPr>
              <w:t>§17. Ochrona danych osobowych</w:t>
            </w:r>
            <w:r>
              <w:rPr>
                <w:noProof/>
                <w:webHidden/>
              </w:rPr>
              <w:tab/>
            </w:r>
            <w:r>
              <w:rPr>
                <w:noProof/>
                <w:webHidden/>
              </w:rPr>
              <w:fldChar w:fldCharType="begin"/>
            </w:r>
            <w:r>
              <w:rPr>
                <w:noProof/>
                <w:webHidden/>
              </w:rPr>
              <w:instrText xml:space="preserve"> PAGEREF _Toc181277659 \h </w:instrText>
            </w:r>
            <w:r>
              <w:rPr>
                <w:noProof/>
                <w:webHidden/>
              </w:rPr>
            </w:r>
            <w:r>
              <w:rPr>
                <w:noProof/>
                <w:webHidden/>
              </w:rPr>
              <w:fldChar w:fldCharType="separate"/>
            </w:r>
            <w:r w:rsidR="008426A6">
              <w:rPr>
                <w:noProof/>
                <w:webHidden/>
              </w:rPr>
              <w:t>60</w:t>
            </w:r>
            <w:r>
              <w:rPr>
                <w:noProof/>
                <w:webHidden/>
              </w:rPr>
              <w:fldChar w:fldCharType="end"/>
            </w:r>
          </w:hyperlink>
        </w:p>
        <w:p w14:paraId="06142B97" w14:textId="78B33658"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60" w:history="1">
            <w:r w:rsidRPr="00056185">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_Toc181277660 \h </w:instrText>
            </w:r>
            <w:r>
              <w:rPr>
                <w:noProof/>
                <w:webHidden/>
              </w:rPr>
            </w:r>
            <w:r>
              <w:rPr>
                <w:noProof/>
                <w:webHidden/>
              </w:rPr>
              <w:fldChar w:fldCharType="separate"/>
            </w:r>
            <w:r w:rsidR="008426A6">
              <w:rPr>
                <w:noProof/>
                <w:webHidden/>
              </w:rPr>
              <w:t>60</w:t>
            </w:r>
            <w:r>
              <w:rPr>
                <w:noProof/>
                <w:webHidden/>
              </w:rPr>
              <w:fldChar w:fldCharType="end"/>
            </w:r>
          </w:hyperlink>
        </w:p>
        <w:p w14:paraId="4ED8F92D" w14:textId="36020BDF"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61" w:history="1">
            <w:r w:rsidRPr="00056185">
              <w:rPr>
                <w:rStyle w:val="Hipercze"/>
                <w:noProof/>
              </w:rPr>
              <w:t>§19. Zasady etyki</w:t>
            </w:r>
            <w:r>
              <w:rPr>
                <w:noProof/>
                <w:webHidden/>
              </w:rPr>
              <w:tab/>
            </w:r>
            <w:r>
              <w:rPr>
                <w:noProof/>
                <w:webHidden/>
              </w:rPr>
              <w:fldChar w:fldCharType="begin"/>
            </w:r>
            <w:r>
              <w:rPr>
                <w:noProof/>
                <w:webHidden/>
              </w:rPr>
              <w:instrText xml:space="preserve"> PAGEREF _Toc181277661 \h </w:instrText>
            </w:r>
            <w:r>
              <w:rPr>
                <w:noProof/>
                <w:webHidden/>
              </w:rPr>
            </w:r>
            <w:r>
              <w:rPr>
                <w:noProof/>
                <w:webHidden/>
              </w:rPr>
              <w:fldChar w:fldCharType="separate"/>
            </w:r>
            <w:r w:rsidR="008426A6">
              <w:rPr>
                <w:noProof/>
                <w:webHidden/>
              </w:rPr>
              <w:t>61</w:t>
            </w:r>
            <w:r>
              <w:rPr>
                <w:noProof/>
                <w:webHidden/>
              </w:rPr>
              <w:fldChar w:fldCharType="end"/>
            </w:r>
          </w:hyperlink>
        </w:p>
        <w:p w14:paraId="74DC0B76" w14:textId="753B917B"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62" w:history="1">
            <w:r w:rsidRPr="00056185">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_Toc181277662 \h </w:instrText>
            </w:r>
            <w:r>
              <w:rPr>
                <w:noProof/>
                <w:webHidden/>
              </w:rPr>
            </w:r>
            <w:r>
              <w:rPr>
                <w:noProof/>
                <w:webHidden/>
              </w:rPr>
              <w:fldChar w:fldCharType="separate"/>
            </w:r>
            <w:r w:rsidR="008426A6">
              <w:rPr>
                <w:noProof/>
                <w:webHidden/>
              </w:rPr>
              <w:t>62</w:t>
            </w:r>
            <w:r>
              <w:rPr>
                <w:noProof/>
                <w:webHidden/>
              </w:rPr>
              <w:fldChar w:fldCharType="end"/>
            </w:r>
          </w:hyperlink>
        </w:p>
        <w:p w14:paraId="38B09F16" w14:textId="5261206C"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63" w:history="1">
            <w:r w:rsidRPr="00056185">
              <w:rPr>
                <w:rStyle w:val="Hipercze"/>
                <w:noProof/>
              </w:rPr>
              <w:t>§ 21. Siła wyższa</w:t>
            </w:r>
            <w:r>
              <w:rPr>
                <w:noProof/>
                <w:webHidden/>
              </w:rPr>
              <w:tab/>
            </w:r>
            <w:r>
              <w:rPr>
                <w:noProof/>
                <w:webHidden/>
              </w:rPr>
              <w:fldChar w:fldCharType="begin"/>
            </w:r>
            <w:r>
              <w:rPr>
                <w:noProof/>
                <w:webHidden/>
              </w:rPr>
              <w:instrText xml:space="preserve"> PAGEREF _Toc181277663 \h </w:instrText>
            </w:r>
            <w:r>
              <w:rPr>
                <w:noProof/>
                <w:webHidden/>
              </w:rPr>
            </w:r>
            <w:r>
              <w:rPr>
                <w:noProof/>
                <w:webHidden/>
              </w:rPr>
              <w:fldChar w:fldCharType="separate"/>
            </w:r>
            <w:r w:rsidR="008426A6">
              <w:rPr>
                <w:noProof/>
                <w:webHidden/>
              </w:rPr>
              <w:t>62</w:t>
            </w:r>
            <w:r>
              <w:rPr>
                <w:noProof/>
                <w:webHidden/>
              </w:rPr>
              <w:fldChar w:fldCharType="end"/>
            </w:r>
          </w:hyperlink>
        </w:p>
        <w:p w14:paraId="6AD3D426" w14:textId="0A970441"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64" w:history="1">
            <w:r w:rsidRPr="00056185">
              <w:rPr>
                <w:rStyle w:val="Hipercze"/>
                <w:noProof/>
              </w:rPr>
              <w:t>§ 22. Postanowienia końcowe</w:t>
            </w:r>
            <w:r>
              <w:rPr>
                <w:noProof/>
                <w:webHidden/>
              </w:rPr>
              <w:tab/>
            </w:r>
            <w:r>
              <w:rPr>
                <w:noProof/>
                <w:webHidden/>
              </w:rPr>
              <w:fldChar w:fldCharType="begin"/>
            </w:r>
            <w:r>
              <w:rPr>
                <w:noProof/>
                <w:webHidden/>
              </w:rPr>
              <w:instrText xml:space="preserve"> PAGEREF _Toc181277664 \h </w:instrText>
            </w:r>
            <w:r>
              <w:rPr>
                <w:noProof/>
                <w:webHidden/>
              </w:rPr>
            </w:r>
            <w:r>
              <w:rPr>
                <w:noProof/>
                <w:webHidden/>
              </w:rPr>
              <w:fldChar w:fldCharType="separate"/>
            </w:r>
            <w:r w:rsidR="008426A6">
              <w:rPr>
                <w:noProof/>
                <w:webHidden/>
              </w:rPr>
              <w:t>62</w:t>
            </w:r>
            <w:r>
              <w:rPr>
                <w:noProof/>
                <w:webHidden/>
              </w:rPr>
              <w:fldChar w:fldCharType="end"/>
            </w:r>
          </w:hyperlink>
        </w:p>
        <w:p w14:paraId="5B7EA8BE" w14:textId="118934C6" w:rsidR="00704A99" w:rsidRDefault="00704A99">
          <w:pPr>
            <w:pStyle w:val="Spistreci1"/>
            <w:rPr>
              <w:rFonts w:asciiTheme="minorHAnsi" w:eastAsiaTheme="minorEastAsia" w:hAnsiTheme="minorHAnsi" w:cstheme="minorBidi"/>
              <w:noProof/>
              <w:kern w:val="2"/>
              <w:sz w:val="22"/>
              <w:szCs w:val="22"/>
              <w14:ligatures w14:val="standardContextual"/>
            </w:rPr>
          </w:pPr>
          <w:hyperlink w:anchor="_Toc181277665" w:history="1">
            <w:r w:rsidRPr="00056185">
              <w:rPr>
                <w:rStyle w:val="Hipercze"/>
                <w:noProof/>
              </w:rPr>
              <w:t>Załączniki do Umowy</w:t>
            </w:r>
            <w:r>
              <w:rPr>
                <w:noProof/>
                <w:webHidden/>
              </w:rPr>
              <w:tab/>
            </w:r>
            <w:r>
              <w:rPr>
                <w:noProof/>
                <w:webHidden/>
              </w:rPr>
              <w:fldChar w:fldCharType="begin"/>
            </w:r>
            <w:r>
              <w:rPr>
                <w:noProof/>
                <w:webHidden/>
              </w:rPr>
              <w:instrText xml:space="preserve"> PAGEREF _Toc181277665 \h </w:instrText>
            </w:r>
            <w:r>
              <w:rPr>
                <w:noProof/>
                <w:webHidden/>
              </w:rPr>
            </w:r>
            <w:r>
              <w:rPr>
                <w:noProof/>
                <w:webHidden/>
              </w:rPr>
              <w:fldChar w:fldCharType="separate"/>
            </w:r>
            <w:r w:rsidR="008426A6">
              <w:rPr>
                <w:noProof/>
                <w:webHidden/>
              </w:rPr>
              <w:t>62</w:t>
            </w:r>
            <w:r>
              <w:rPr>
                <w:noProof/>
                <w:webHidden/>
              </w:rPr>
              <w:fldChar w:fldCharType="end"/>
            </w:r>
          </w:hyperlink>
        </w:p>
        <w:p w14:paraId="00EEDB17" w14:textId="251C737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3"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04" w:name="_Toc64016200"/>
      <w:bookmarkStart w:id="105" w:name="_Toc106184581"/>
      <w:bookmarkStart w:id="106" w:name="_Toc181277643"/>
      <w:bookmarkStart w:id="107" w:name="_Hlk67825483"/>
      <w:r w:rsidRPr="00E66F78">
        <w:lastRenderedPageBreak/>
        <w:t xml:space="preserve">§1. </w:t>
      </w:r>
      <w:r w:rsidRPr="00683A07">
        <w:t>Podstawa</w:t>
      </w:r>
      <w:r w:rsidRPr="00E66F78">
        <w:t xml:space="preserve"> zawarcia Umowy</w:t>
      </w:r>
      <w:bookmarkEnd w:id="104"/>
      <w:bookmarkEnd w:id="105"/>
      <w:bookmarkEnd w:id="106"/>
    </w:p>
    <w:p w14:paraId="2F005BA1" w14:textId="161A8FEA" w:rsidR="00683A07" w:rsidRPr="00E770CA" w:rsidRDefault="00683A07" w:rsidP="00C704B6">
      <w:pPr>
        <w:numPr>
          <w:ilvl w:val="0"/>
          <w:numId w:val="30"/>
        </w:numPr>
        <w:spacing w:line="259" w:lineRule="auto"/>
        <w:ind w:hanging="357"/>
        <w:jc w:val="both"/>
        <w:rPr>
          <w:sz w:val="22"/>
          <w:szCs w:val="22"/>
        </w:rPr>
      </w:pPr>
      <w:r w:rsidRPr="00E770CA">
        <w:rPr>
          <w:sz w:val="22"/>
          <w:szCs w:val="22"/>
        </w:rPr>
        <w:t xml:space="preserve">Umowa została zawarta w wyniku przeprowadzenia postępowania o udzielenie zamówienia </w:t>
      </w:r>
      <w:r w:rsidR="0088392D" w:rsidRPr="00E770CA">
        <w:rPr>
          <w:sz w:val="22"/>
          <w:szCs w:val="22"/>
        </w:rPr>
        <w:t>publicznego pn.</w:t>
      </w:r>
      <w:r w:rsidRPr="00E770CA">
        <w:rPr>
          <w:sz w:val="22"/>
          <w:szCs w:val="22"/>
        </w:rPr>
        <w:t xml:space="preserve"> </w:t>
      </w:r>
      <w:r w:rsidR="00E770CA" w:rsidRPr="00E770CA">
        <w:rPr>
          <w:b/>
          <w:bCs/>
          <w:sz w:val="22"/>
          <w:szCs w:val="22"/>
        </w:rPr>
        <w:t xml:space="preserve">Świadczenie usług </w:t>
      </w:r>
      <w:r w:rsidR="005D30D5">
        <w:rPr>
          <w:b/>
          <w:bCs/>
          <w:sz w:val="22"/>
          <w:szCs w:val="22"/>
        </w:rPr>
        <w:t>przewozowych</w:t>
      </w:r>
      <w:r w:rsidR="00E770CA" w:rsidRPr="00E770CA">
        <w:rPr>
          <w:b/>
          <w:bCs/>
          <w:sz w:val="22"/>
          <w:szCs w:val="22"/>
        </w:rPr>
        <w:t xml:space="preserve"> transportem kolejowym na potrzeby własne PGG S.A</w:t>
      </w:r>
      <w:r w:rsidR="00E770CA" w:rsidRPr="00E770CA">
        <w:rPr>
          <w:sz w:val="22"/>
          <w:szCs w:val="22"/>
        </w:rPr>
        <w:t xml:space="preserve"> </w:t>
      </w:r>
      <w:r w:rsidRPr="00E770CA">
        <w:rPr>
          <w:sz w:val="22"/>
          <w:szCs w:val="22"/>
        </w:rPr>
        <w:t xml:space="preserve">(nr sprawy </w:t>
      </w:r>
      <w:r w:rsidR="005D30D5">
        <w:rPr>
          <w:b/>
          <w:bCs/>
          <w:sz w:val="22"/>
          <w:szCs w:val="22"/>
        </w:rPr>
        <w:t>702400734</w:t>
      </w:r>
      <w:r w:rsidR="00E770CA" w:rsidRPr="00E770CA">
        <w:rPr>
          <w:sz w:val="22"/>
          <w:szCs w:val="22"/>
        </w:rPr>
        <w:t>)</w:t>
      </w:r>
    </w:p>
    <w:bookmarkEnd w:id="107"/>
    <w:p w14:paraId="009E97BB" w14:textId="77777777" w:rsidR="00683A07" w:rsidRPr="000C0BCE" w:rsidRDefault="00683A07" w:rsidP="00C704B6">
      <w:pPr>
        <w:numPr>
          <w:ilvl w:val="0"/>
          <w:numId w:val="3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proofErr w:type="gramStart"/>
      <w:r>
        <w:rPr>
          <w:bCs/>
          <w:iCs/>
          <w:sz w:val="22"/>
          <w:szCs w:val="22"/>
        </w:rPr>
        <w:t>…….</w:t>
      </w:r>
      <w:proofErr w:type="gramEnd"/>
      <w:r>
        <w:rPr>
          <w:bCs/>
          <w:iCs/>
          <w:sz w:val="22"/>
          <w:szCs w:val="22"/>
        </w:rPr>
        <w:t>.</w:t>
      </w:r>
    </w:p>
    <w:p w14:paraId="5F2F9754" w14:textId="77777777" w:rsidR="00683A07" w:rsidRPr="00E66F78" w:rsidRDefault="00683A07" w:rsidP="00683A07">
      <w:pPr>
        <w:spacing w:before="120"/>
        <w:jc w:val="both"/>
        <w:rPr>
          <w:sz w:val="22"/>
          <w:szCs w:val="22"/>
        </w:rPr>
      </w:pPr>
    </w:p>
    <w:p w14:paraId="3FCD6CC6" w14:textId="77777777" w:rsidR="00683A07" w:rsidRPr="00E66F78" w:rsidRDefault="00683A07" w:rsidP="00683A07">
      <w:pPr>
        <w:pStyle w:val="Nagwek2"/>
      </w:pPr>
      <w:bookmarkStart w:id="108" w:name="_Toc64016201"/>
      <w:bookmarkStart w:id="109" w:name="_Toc106184582"/>
      <w:bookmarkStart w:id="110" w:name="_Toc181277644"/>
      <w:r w:rsidRPr="00E66F78">
        <w:t>§2. Przedmiot Umowy</w:t>
      </w:r>
      <w:bookmarkEnd w:id="108"/>
      <w:bookmarkEnd w:id="109"/>
      <w:bookmarkEnd w:id="110"/>
    </w:p>
    <w:p w14:paraId="6740D143" w14:textId="4669A950" w:rsidR="0078726E" w:rsidRDefault="0078726E" w:rsidP="00C704B6">
      <w:pPr>
        <w:numPr>
          <w:ilvl w:val="0"/>
          <w:numId w:val="83"/>
        </w:numPr>
        <w:spacing w:line="259" w:lineRule="auto"/>
        <w:jc w:val="both"/>
        <w:rPr>
          <w:sz w:val="22"/>
          <w:szCs w:val="22"/>
        </w:rPr>
      </w:pPr>
      <w:bookmarkStart w:id="111" w:name="_Hlk67825626"/>
      <w:r w:rsidRPr="00F201BC">
        <w:rPr>
          <w:sz w:val="22"/>
          <w:szCs w:val="22"/>
        </w:rPr>
        <w:t xml:space="preserve">Przedmiotem Umowy ramowej jest określenie warunków dotyczących zamówień, jakie mogą zostać udzielone przez Zamawiającego na </w:t>
      </w:r>
      <w:r w:rsidR="00704A99" w:rsidRPr="00704A99">
        <w:rPr>
          <w:b/>
          <w:bCs/>
          <w:sz w:val="22"/>
          <w:szCs w:val="22"/>
        </w:rPr>
        <w:t xml:space="preserve">świadczenie </w:t>
      </w:r>
      <w:r w:rsidR="00E770CA" w:rsidRPr="00E770CA">
        <w:rPr>
          <w:b/>
          <w:bCs/>
          <w:sz w:val="22"/>
          <w:szCs w:val="22"/>
        </w:rPr>
        <w:t xml:space="preserve">usług </w:t>
      </w:r>
      <w:r w:rsidR="005D30D5">
        <w:rPr>
          <w:b/>
          <w:bCs/>
          <w:sz w:val="22"/>
          <w:szCs w:val="22"/>
        </w:rPr>
        <w:t>przewozow</w:t>
      </w:r>
      <w:r w:rsidR="00704A99">
        <w:rPr>
          <w:b/>
          <w:bCs/>
          <w:sz w:val="22"/>
          <w:szCs w:val="22"/>
        </w:rPr>
        <w:t>ych</w:t>
      </w:r>
      <w:r w:rsidR="00E770CA" w:rsidRPr="00E770CA">
        <w:rPr>
          <w:b/>
          <w:bCs/>
          <w:sz w:val="22"/>
          <w:szCs w:val="22"/>
        </w:rPr>
        <w:t xml:space="preserve"> transportem kolejowym na potrzeby własne PGG S.A</w:t>
      </w:r>
      <w:r w:rsidR="00E770CA" w:rsidRPr="00E770CA">
        <w:rPr>
          <w:sz w:val="22"/>
          <w:szCs w:val="22"/>
        </w:rPr>
        <w:t xml:space="preserve"> </w:t>
      </w:r>
      <w:r w:rsidRPr="00F201BC">
        <w:rPr>
          <w:sz w:val="22"/>
          <w:szCs w:val="22"/>
        </w:rPr>
        <w:t>w trakcie jej obowiązywania</w:t>
      </w:r>
      <w:r w:rsidR="00804730">
        <w:rPr>
          <w:sz w:val="22"/>
          <w:szCs w:val="22"/>
        </w:rPr>
        <w:t xml:space="preserve"> </w:t>
      </w:r>
      <w:r w:rsidR="00804730" w:rsidRPr="00A33BF6">
        <w:rPr>
          <w:sz w:val="22"/>
          <w:szCs w:val="22"/>
        </w:rPr>
        <w:t>Przedmiotem Umowy jest …………………………………</w:t>
      </w:r>
      <w:proofErr w:type="gramStart"/>
      <w:r w:rsidR="00804730" w:rsidRPr="00A33BF6">
        <w:rPr>
          <w:sz w:val="22"/>
          <w:szCs w:val="22"/>
        </w:rPr>
        <w:t>…….</w:t>
      </w:r>
      <w:proofErr w:type="gramEnd"/>
      <w:r w:rsidR="00804730" w:rsidRPr="00A33BF6">
        <w:rPr>
          <w:sz w:val="22"/>
          <w:szCs w:val="22"/>
        </w:rPr>
        <w:t xml:space="preserve">. (przedmiot Umowy w dalszej części Umowy nazywany jest także </w:t>
      </w:r>
      <w:r w:rsidR="00804730" w:rsidRPr="00A33BF6">
        <w:rPr>
          <w:b/>
          <w:bCs/>
          <w:sz w:val="22"/>
          <w:szCs w:val="22"/>
        </w:rPr>
        <w:t>przedmiotem zamówienia</w:t>
      </w:r>
      <w:r w:rsidR="00804730" w:rsidRPr="00A33BF6">
        <w:rPr>
          <w:sz w:val="22"/>
          <w:szCs w:val="22"/>
        </w:rPr>
        <w:t xml:space="preserve"> lub </w:t>
      </w:r>
      <w:r w:rsidR="00804730" w:rsidRPr="00A33BF6">
        <w:rPr>
          <w:b/>
          <w:bCs/>
          <w:sz w:val="22"/>
          <w:szCs w:val="22"/>
        </w:rPr>
        <w:t>zamówieniem</w:t>
      </w:r>
      <w:r w:rsidR="00804730" w:rsidRPr="00A33BF6">
        <w:rPr>
          <w:sz w:val="22"/>
          <w:szCs w:val="22"/>
        </w:rPr>
        <w:t>).</w:t>
      </w:r>
    </w:p>
    <w:p w14:paraId="74C178F9" w14:textId="77777777" w:rsidR="00804730" w:rsidRPr="00A33BF6" w:rsidRDefault="00804730" w:rsidP="00C704B6">
      <w:pPr>
        <w:numPr>
          <w:ilvl w:val="0"/>
          <w:numId w:val="83"/>
        </w:numPr>
        <w:spacing w:line="259" w:lineRule="auto"/>
        <w:jc w:val="both"/>
        <w:rPr>
          <w:sz w:val="22"/>
          <w:szCs w:val="22"/>
        </w:rPr>
      </w:pPr>
      <w:r w:rsidRPr="00A33BF6">
        <w:rPr>
          <w:sz w:val="22"/>
          <w:szCs w:val="22"/>
        </w:rPr>
        <w:t xml:space="preserve">Szczegółowy Opis Przedmiotu Zamówienia (dalej jako SOPZ) stanowi </w:t>
      </w:r>
      <w:r w:rsidRPr="00A33BF6">
        <w:rPr>
          <w:b/>
          <w:bCs/>
          <w:sz w:val="22"/>
          <w:szCs w:val="22"/>
        </w:rPr>
        <w:t>Załącznik nr 1 do Umowy</w:t>
      </w:r>
      <w:r w:rsidRPr="00A33BF6">
        <w:rPr>
          <w:sz w:val="22"/>
          <w:szCs w:val="22"/>
        </w:rPr>
        <w:t>.</w:t>
      </w:r>
    </w:p>
    <w:p w14:paraId="3D4AD148" w14:textId="77777777" w:rsidR="00804730" w:rsidRPr="00AD47F9" w:rsidRDefault="00804730" w:rsidP="00C704B6">
      <w:pPr>
        <w:numPr>
          <w:ilvl w:val="0"/>
          <w:numId w:val="83"/>
        </w:numPr>
        <w:spacing w:line="259" w:lineRule="auto"/>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6D21DF87" w14:textId="77777777" w:rsidR="0078726E" w:rsidRPr="00F201BC" w:rsidRDefault="0078726E" w:rsidP="00C704B6">
      <w:pPr>
        <w:pStyle w:val="Akapitzlist"/>
        <w:numPr>
          <w:ilvl w:val="0"/>
          <w:numId w:val="83"/>
        </w:numPr>
        <w:spacing w:line="276" w:lineRule="auto"/>
        <w:contextualSpacing w:val="0"/>
        <w:jc w:val="both"/>
        <w:rPr>
          <w:sz w:val="22"/>
          <w:szCs w:val="22"/>
        </w:rPr>
      </w:pPr>
      <w:r w:rsidRPr="00F201BC">
        <w:rPr>
          <w:sz w:val="22"/>
          <w:szCs w:val="22"/>
        </w:rPr>
        <w:t xml:space="preserve">W okresie trwania Umowy ramowej Zamawiający będzie udzielać Zamówień wykonawczych, których przedmiot objęty jest niniejszą Umową ramową w trybie postępowań bez publicznego ogłoszenia. </w:t>
      </w:r>
    </w:p>
    <w:p w14:paraId="7F18D014" w14:textId="4A5C2285" w:rsidR="00683A07" w:rsidRPr="007F2459" w:rsidRDefault="00683A07" w:rsidP="00C704B6">
      <w:pPr>
        <w:numPr>
          <w:ilvl w:val="0"/>
          <w:numId w:val="83"/>
        </w:numPr>
        <w:spacing w:line="259" w:lineRule="auto"/>
        <w:jc w:val="both"/>
        <w:rPr>
          <w:sz w:val="22"/>
          <w:szCs w:val="22"/>
        </w:rPr>
      </w:pPr>
      <w:r w:rsidRPr="007F245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0D628E" w14:textId="77777777" w:rsidR="007F2459" w:rsidRPr="0067379F" w:rsidRDefault="007F2459" w:rsidP="00C704B6">
      <w:pPr>
        <w:numPr>
          <w:ilvl w:val="0"/>
          <w:numId w:val="83"/>
        </w:numPr>
        <w:autoSpaceDE w:val="0"/>
        <w:autoSpaceDN w:val="0"/>
        <w:adjustRightInd w:val="0"/>
        <w:jc w:val="both"/>
        <w:rPr>
          <w:sz w:val="22"/>
          <w:szCs w:val="22"/>
        </w:rPr>
      </w:pPr>
      <w:r w:rsidRPr="0067379F">
        <w:rPr>
          <w:sz w:val="22"/>
          <w:szCs w:val="22"/>
        </w:rPr>
        <w:t>Liczbę i zakres udzielanych Zamówień wykonawczych będą warunkować bieżące potrzeby Zamawiającego.</w:t>
      </w:r>
    </w:p>
    <w:p w14:paraId="7D8ACB4E" w14:textId="77777777" w:rsidR="007F2459" w:rsidRPr="0067379F" w:rsidRDefault="007F2459" w:rsidP="00C704B6">
      <w:pPr>
        <w:numPr>
          <w:ilvl w:val="0"/>
          <w:numId w:val="83"/>
        </w:numPr>
        <w:autoSpaceDE w:val="0"/>
        <w:autoSpaceDN w:val="0"/>
        <w:adjustRightInd w:val="0"/>
        <w:jc w:val="both"/>
        <w:rPr>
          <w:sz w:val="22"/>
          <w:szCs w:val="22"/>
        </w:rPr>
      </w:pPr>
      <w:r w:rsidRPr="0067379F">
        <w:rPr>
          <w:sz w:val="22"/>
          <w:szCs w:val="22"/>
        </w:rPr>
        <w:t>Łączna wartość Zamówień wykonawczych udzielonych zgodnie z umową ramową nie przekroczy wartości niniejszej umowy.</w:t>
      </w:r>
    </w:p>
    <w:p w14:paraId="40196A31" w14:textId="77777777" w:rsidR="007F2459" w:rsidRDefault="007F2459" w:rsidP="00C704B6">
      <w:pPr>
        <w:numPr>
          <w:ilvl w:val="0"/>
          <w:numId w:val="83"/>
        </w:numPr>
        <w:spacing w:line="259" w:lineRule="auto"/>
        <w:jc w:val="both"/>
        <w:rPr>
          <w:sz w:val="22"/>
          <w:szCs w:val="22"/>
        </w:rPr>
      </w:pPr>
      <w:r w:rsidRPr="007F2459">
        <w:rPr>
          <w:sz w:val="22"/>
          <w:szCs w:val="22"/>
        </w:rPr>
        <w:t>Realizacja Umowy nie wymaga świadczenia usług</w:t>
      </w:r>
      <w:r w:rsidRPr="007F2459">
        <w:rPr>
          <w:color w:val="FF0000"/>
          <w:sz w:val="22"/>
          <w:szCs w:val="22"/>
        </w:rPr>
        <w:t xml:space="preserve"> </w:t>
      </w:r>
      <w:r w:rsidRPr="007F2459">
        <w:rPr>
          <w:sz w:val="22"/>
          <w:szCs w:val="22"/>
        </w:rPr>
        <w:t xml:space="preserve">przez Zamawiającego na rzecz Wykonawcy na podstawie odrębnej umowy (Umowa Przychodowa). </w:t>
      </w:r>
    </w:p>
    <w:p w14:paraId="6ACCFCDC" w14:textId="77777777" w:rsidR="007F2459" w:rsidRDefault="007F2459" w:rsidP="007F2459">
      <w:pPr>
        <w:spacing w:line="259" w:lineRule="auto"/>
        <w:jc w:val="both"/>
        <w:rPr>
          <w:sz w:val="22"/>
          <w:szCs w:val="22"/>
        </w:rPr>
      </w:pPr>
    </w:p>
    <w:p w14:paraId="02A636D3" w14:textId="77777777" w:rsidR="00683A07" w:rsidRPr="00E770CA" w:rsidRDefault="00683A07" w:rsidP="00683A07">
      <w:pPr>
        <w:pStyle w:val="Nagwek2"/>
      </w:pPr>
      <w:bookmarkStart w:id="112" w:name="_Toc64016202"/>
      <w:bookmarkStart w:id="113" w:name="_Toc80870483"/>
      <w:bookmarkStart w:id="114" w:name="_Toc106184583"/>
      <w:bookmarkStart w:id="115" w:name="_Toc181277645"/>
      <w:r w:rsidRPr="00E770CA">
        <w:t>§3. Cena i sposób rozliczeń</w:t>
      </w:r>
      <w:bookmarkEnd w:id="112"/>
      <w:bookmarkEnd w:id="113"/>
      <w:bookmarkEnd w:id="114"/>
      <w:bookmarkEnd w:id="115"/>
    </w:p>
    <w:p w14:paraId="201BF984" w14:textId="4DC6E5A0" w:rsidR="007F2459" w:rsidRDefault="007F2459" w:rsidP="00C704B6">
      <w:pPr>
        <w:numPr>
          <w:ilvl w:val="0"/>
          <w:numId w:val="31"/>
        </w:numPr>
        <w:spacing w:line="259" w:lineRule="auto"/>
        <w:ind w:hanging="357"/>
        <w:jc w:val="both"/>
        <w:rPr>
          <w:sz w:val="22"/>
          <w:szCs w:val="22"/>
        </w:rPr>
      </w:pPr>
      <w:r w:rsidRPr="0067379F">
        <w:rPr>
          <w:sz w:val="22"/>
          <w:szCs w:val="24"/>
        </w:rPr>
        <w:t xml:space="preserve">Wartość przedmiotu umowy ramowej będzie wynikała z wartości udzielonych zamówień </w:t>
      </w:r>
      <w:r w:rsidR="005D30D5" w:rsidRPr="0067379F">
        <w:rPr>
          <w:sz w:val="22"/>
          <w:szCs w:val="24"/>
        </w:rPr>
        <w:t>wykonawczych,</w:t>
      </w:r>
      <w:r w:rsidRPr="0067379F">
        <w:rPr>
          <w:sz w:val="22"/>
          <w:szCs w:val="24"/>
        </w:rPr>
        <w:t xml:space="preserve"> przy czym nie przekroczy</w:t>
      </w:r>
      <w:r w:rsidRPr="00AD47F9">
        <w:rPr>
          <w:sz w:val="22"/>
          <w:szCs w:val="22"/>
        </w:rPr>
        <w:t xml:space="preserve"> </w:t>
      </w:r>
      <w:r w:rsidR="0078726E">
        <w:rPr>
          <w:sz w:val="22"/>
          <w:szCs w:val="22"/>
        </w:rPr>
        <w:t xml:space="preserve">kwoty </w:t>
      </w:r>
      <w:r w:rsidR="00127FE4" w:rsidRPr="00127FE4">
        <w:rPr>
          <w:sz w:val="22"/>
          <w:szCs w:val="22"/>
        </w:rPr>
        <w:t>…………….</w:t>
      </w:r>
      <w:r w:rsidR="0078726E" w:rsidRPr="00127FE4">
        <w:rPr>
          <w:sz w:val="22"/>
          <w:szCs w:val="22"/>
        </w:rPr>
        <w:t xml:space="preserve"> </w:t>
      </w:r>
      <w:r w:rsidR="0078726E" w:rsidRPr="00E770CA">
        <w:rPr>
          <w:b/>
          <w:bCs/>
          <w:sz w:val="22"/>
          <w:szCs w:val="22"/>
        </w:rPr>
        <w:t>zł netto.</w:t>
      </w:r>
    </w:p>
    <w:p w14:paraId="670754ED" w14:textId="5CF4B5DE" w:rsidR="002735D8" w:rsidRPr="002735D8" w:rsidRDefault="002735D8" w:rsidP="00C704B6">
      <w:pPr>
        <w:numPr>
          <w:ilvl w:val="0"/>
          <w:numId w:val="31"/>
        </w:numPr>
        <w:spacing w:line="259" w:lineRule="auto"/>
        <w:ind w:left="357" w:hanging="357"/>
        <w:jc w:val="both"/>
        <w:rPr>
          <w:sz w:val="22"/>
          <w:szCs w:val="22"/>
        </w:rPr>
      </w:pPr>
      <w:r w:rsidRPr="002735D8">
        <w:rPr>
          <w:sz w:val="22"/>
          <w:szCs w:val="22"/>
        </w:rPr>
        <w:t xml:space="preserve">Kwota, o której mowa w ust. 1 jest wartością orientacyjną i określa górną granicę zobowiązań, jakie Zamawiający </w:t>
      </w:r>
      <w:r w:rsidRPr="00D6315C">
        <w:rPr>
          <w:sz w:val="22"/>
          <w:szCs w:val="22"/>
        </w:rPr>
        <w:t xml:space="preserve">może </w:t>
      </w:r>
      <w:r w:rsidRPr="002735D8">
        <w:rPr>
          <w:sz w:val="22"/>
          <w:szCs w:val="22"/>
        </w:rPr>
        <w:t>zaciągnąć na podstawie umowy ramowej.</w:t>
      </w:r>
    </w:p>
    <w:p w14:paraId="7F870802" w14:textId="1FCADA1F" w:rsidR="0078726E" w:rsidRPr="0078726E" w:rsidRDefault="0078726E" w:rsidP="00C704B6">
      <w:pPr>
        <w:numPr>
          <w:ilvl w:val="0"/>
          <w:numId w:val="31"/>
        </w:numPr>
        <w:spacing w:line="259" w:lineRule="auto"/>
        <w:ind w:left="357" w:hanging="357"/>
        <w:jc w:val="both"/>
        <w:rPr>
          <w:sz w:val="22"/>
          <w:szCs w:val="22"/>
        </w:rPr>
      </w:pPr>
      <w:r w:rsidRPr="0078726E">
        <w:rPr>
          <w:sz w:val="22"/>
          <w:szCs w:val="22"/>
        </w:rPr>
        <w:t>Do cen netto zostanie doliczony podatek od towarów i usług w obowiązującej wysokości.</w:t>
      </w:r>
    </w:p>
    <w:p w14:paraId="0980AA58" w14:textId="2C88F41C" w:rsidR="0078726E" w:rsidRPr="00831700" w:rsidRDefault="0078726E" w:rsidP="00C704B6">
      <w:pPr>
        <w:pStyle w:val="Tekstpodstawowy"/>
        <w:numPr>
          <w:ilvl w:val="0"/>
          <w:numId w:val="31"/>
        </w:numPr>
        <w:tabs>
          <w:tab w:val="left" w:pos="851"/>
        </w:tabs>
        <w:spacing w:after="0" w:line="276" w:lineRule="auto"/>
        <w:jc w:val="both"/>
        <w:rPr>
          <w:color w:val="FF0000"/>
          <w:sz w:val="22"/>
          <w:szCs w:val="22"/>
        </w:rPr>
      </w:pPr>
      <w:bookmarkStart w:id="116" w:name="_Hlk77586573"/>
      <w:r w:rsidRPr="00831700">
        <w:rPr>
          <w:color w:val="000000" w:themeColor="text1"/>
          <w:sz w:val="22"/>
          <w:szCs w:val="22"/>
        </w:rPr>
        <w:t xml:space="preserve">Ostateczna cena wykonania poszczególnego Zamówienia wykonawczego, będzie ustalana na etapie postępowania wykonawczego, przy zastrzeżeniu, że nie może być wyższa od ceny jednostkowej oferowanej w postępowaniu w celu zawarcia umowy ramowej, </w:t>
      </w:r>
      <w:proofErr w:type="spellStart"/>
      <w:r w:rsidRPr="00831700">
        <w:rPr>
          <w:color w:val="000000" w:themeColor="text1"/>
          <w:sz w:val="22"/>
          <w:szCs w:val="22"/>
        </w:rPr>
        <w:t>tj</w:t>
      </w:r>
      <w:proofErr w:type="spellEnd"/>
      <w:r w:rsidRPr="00831700">
        <w:rPr>
          <w:color w:val="000000" w:themeColor="text1"/>
          <w:sz w:val="22"/>
          <w:szCs w:val="22"/>
        </w:rPr>
        <w:t>:</w:t>
      </w:r>
    </w:p>
    <w:tbl>
      <w:tblPr>
        <w:tblStyle w:val="Tabela-Siatka"/>
        <w:tblW w:w="0" w:type="auto"/>
        <w:tblInd w:w="426" w:type="dxa"/>
        <w:tblLook w:val="04A0" w:firstRow="1" w:lastRow="0" w:firstColumn="1" w:lastColumn="0" w:noHBand="0" w:noVBand="1"/>
      </w:tblPr>
      <w:tblGrid>
        <w:gridCol w:w="511"/>
        <w:gridCol w:w="1216"/>
        <w:gridCol w:w="1670"/>
        <w:gridCol w:w="1842"/>
        <w:gridCol w:w="1701"/>
        <w:gridCol w:w="1696"/>
      </w:tblGrid>
      <w:tr w:rsidR="00263BB2" w:rsidRPr="0078726E" w14:paraId="15DB8E13" w14:textId="0C054C6A" w:rsidTr="00263BB2">
        <w:tc>
          <w:tcPr>
            <w:tcW w:w="511" w:type="dxa"/>
          </w:tcPr>
          <w:p w14:paraId="28139663" w14:textId="77777777" w:rsidR="00263BB2" w:rsidRPr="0078726E" w:rsidRDefault="00263BB2" w:rsidP="002D3764">
            <w:pPr>
              <w:pStyle w:val="Tekstpodstawowy"/>
              <w:tabs>
                <w:tab w:val="left" w:pos="851"/>
              </w:tabs>
              <w:spacing w:after="0" w:line="276" w:lineRule="auto"/>
              <w:rPr>
                <w:color w:val="000000" w:themeColor="text1"/>
                <w:sz w:val="22"/>
                <w:szCs w:val="22"/>
              </w:rPr>
            </w:pPr>
            <w:r w:rsidRPr="0078726E">
              <w:rPr>
                <w:color w:val="000000" w:themeColor="text1"/>
                <w:sz w:val="22"/>
                <w:szCs w:val="22"/>
              </w:rPr>
              <w:t>l.p.</w:t>
            </w:r>
          </w:p>
        </w:tc>
        <w:tc>
          <w:tcPr>
            <w:tcW w:w="1216" w:type="dxa"/>
          </w:tcPr>
          <w:p w14:paraId="127D1215" w14:textId="77777777" w:rsidR="00263BB2" w:rsidRPr="00D8670F" w:rsidRDefault="00263BB2" w:rsidP="002D3764">
            <w:pPr>
              <w:pStyle w:val="Tekstpodstawowy"/>
              <w:tabs>
                <w:tab w:val="left" w:pos="851"/>
              </w:tabs>
              <w:spacing w:after="0" w:line="276" w:lineRule="auto"/>
              <w:rPr>
                <w:color w:val="000000" w:themeColor="text1"/>
              </w:rPr>
            </w:pPr>
            <w:r w:rsidRPr="00D8670F">
              <w:rPr>
                <w:color w:val="000000" w:themeColor="text1"/>
              </w:rPr>
              <w:t>Wykonawca</w:t>
            </w:r>
          </w:p>
        </w:tc>
        <w:tc>
          <w:tcPr>
            <w:tcW w:w="1670" w:type="dxa"/>
          </w:tcPr>
          <w:p w14:paraId="632B795B" w14:textId="564CC7B8" w:rsidR="00263BB2" w:rsidRPr="00D8670F" w:rsidRDefault="00263BB2" w:rsidP="00263BB2">
            <w:pPr>
              <w:pStyle w:val="Tekstpodstawowy"/>
              <w:tabs>
                <w:tab w:val="left" w:pos="851"/>
              </w:tabs>
              <w:spacing w:after="0"/>
              <w:jc w:val="left"/>
            </w:pPr>
            <w:r w:rsidRPr="00D8670F">
              <w:t>Maksymalna cena jednostkowa netto [zł/t]</w:t>
            </w:r>
            <w:r>
              <w:t xml:space="preserve"> przewozu węgla</w:t>
            </w:r>
            <w:r w:rsidRPr="00D8670F">
              <w:t xml:space="preserve"> dla relacji w </w:t>
            </w:r>
            <w:r>
              <w:t>pozycjach</w:t>
            </w:r>
            <w:r w:rsidRPr="00D8670F">
              <w:t xml:space="preserve"> 1 – 7 tabeli w pkt II </w:t>
            </w:r>
            <w:proofErr w:type="spellStart"/>
            <w:r w:rsidRPr="00D8670F">
              <w:t>ppkt</w:t>
            </w:r>
            <w:proofErr w:type="spellEnd"/>
            <w:r w:rsidRPr="00D8670F">
              <w:t xml:space="preserve"> 2) Załącznika nr 1 do SWZ/Umowy (SOPZ)</w:t>
            </w:r>
            <w:r>
              <w:t xml:space="preserve"> – kopalnie PGG S.A.</w:t>
            </w:r>
          </w:p>
        </w:tc>
        <w:tc>
          <w:tcPr>
            <w:tcW w:w="1842" w:type="dxa"/>
          </w:tcPr>
          <w:p w14:paraId="0AF029E1" w14:textId="4F697619" w:rsidR="00263BB2" w:rsidRPr="00D8670F" w:rsidRDefault="00263BB2" w:rsidP="00263BB2">
            <w:pPr>
              <w:pStyle w:val="Tekstpodstawowy"/>
              <w:tabs>
                <w:tab w:val="left" w:pos="851"/>
              </w:tabs>
              <w:spacing w:after="0"/>
            </w:pPr>
            <w:r w:rsidRPr="00D8670F">
              <w:t xml:space="preserve">Maksymalna cena jednostkowa netto [zł/t] </w:t>
            </w:r>
            <w:r>
              <w:t>przewozu odpadów</w:t>
            </w:r>
            <w:r w:rsidR="00D002BF">
              <w:t xml:space="preserve"> </w:t>
            </w:r>
            <w:proofErr w:type="spellStart"/>
            <w:r w:rsidR="00D002BF">
              <w:t>wydob</w:t>
            </w:r>
            <w:proofErr w:type="spellEnd"/>
            <w:r w:rsidR="00D002BF">
              <w:t>.</w:t>
            </w:r>
            <w:r>
              <w:t xml:space="preserve"> i innych towarów </w:t>
            </w:r>
            <w:r w:rsidRPr="00D8670F">
              <w:t xml:space="preserve">dla relacji w </w:t>
            </w:r>
            <w:r>
              <w:t>pozycjach</w:t>
            </w:r>
            <w:r w:rsidRPr="00D8670F">
              <w:t xml:space="preserve"> 1 – 7 tabeli w pkt II </w:t>
            </w:r>
            <w:proofErr w:type="spellStart"/>
            <w:r w:rsidRPr="00D8670F">
              <w:t>ppkt</w:t>
            </w:r>
            <w:proofErr w:type="spellEnd"/>
            <w:r w:rsidRPr="00D8670F">
              <w:t xml:space="preserve"> 2) </w:t>
            </w:r>
            <w:r>
              <w:t>Załącznika</w:t>
            </w:r>
            <w:r w:rsidRPr="00D8670F">
              <w:t xml:space="preserve"> nr 1 do SWZ/Umowy (SOPZ)</w:t>
            </w:r>
            <w:r>
              <w:t xml:space="preserve"> – kopalnie PGG S.A.</w:t>
            </w:r>
          </w:p>
        </w:tc>
        <w:tc>
          <w:tcPr>
            <w:tcW w:w="1701" w:type="dxa"/>
          </w:tcPr>
          <w:p w14:paraId="3E1D8905" w14:textId="1E1EF951" w:rsidR="00263BB2" w:rsidRPr="00D8670F" w:rsidRDefault="00263BB2" w:rsidP="00263BB2">
            <w:pPr>
              <w:pStyle w:val="Tekstpodstawowy"/>
              <w:tabs>
                <w:tab w:val="left" w:pos="851"/>
              </w:tabs>
              <w:spacing w:after="0"/>
              <w:jc w:val="left"/>
            </w:pPr>
            <w:r w:rsidRPr="00D8670F">
              <w:t xml:space="preserve">Maksymalna cena jednostkowa netto [zł/t] </w:t>
            </w:r>
            <w:r>
              <w:t xml:space="preserve">przewozu węgla </w:t>
            </w:r>
            <w:r w:rsidRPr="00D8670F">
              <w:t xml:space="preserve">dla relacji w </w:t>
            </w:r>
            <w:r>
              <w:t>pozycji</w:t>
            </w:r>
            <w:r w:rsidRPr="00D8670F">
              <w:t xml:space="preserve"> 8</w:t>
            </w:r>
            <w:r>
              <w:t xml:space="preserve"> </w:t>
            </w:r>
            <w:r w:rsidRPr="00D8670F">
              <w:t xml:space="preserve">tabeli w pkt II </w:t>
            </w:r>
            <w:proofErr w:type="spellStart"/>
            <w:r w:rsidRPr="00D8670F">
              <w:t>ppkt</w:t>
            </w:r>
            <w:proofErr w:type="spellEnd"/>
            <w:r w:rsidRPr="00D8670F">
              <w:t xml:space="preserve"> 2)</w:t>
            </w:r>
            <w:r>
              <w:t xml:space="preserve"> </w:t>
            </w:r>
            <w:r w:rsidRPr="00D8670F">
              <w:t>Załącznika nr 1 do SWZ/Umowy (SOPZ)</w:t>
            </w:r>
            <w:r w:rsidRPr="00C6184C">
              <w:t xml:space="preserve"> </w:t>
            </w:r>
            <w:r>
              <w:t xml:space="preserve">- </w:t>
            </w:r>
            <w:proofErr w:type="spellStart"/>
            <w:r w:rsidRPr="00C6184C">
              <w:t>Polchar</w:t>
            </w:r>
            <w:proofErr w:type="spellEnd"/>
            <w:r w:rsidRPr="00C6184C">
              <w:t xml:space="preserve"> </w:t>
            </w:r>
            <w:r>
              <w:t>-</w:t>
            </w:r>
          </w:p>
        </w:tc>
        <w:tc>
          <w:tcPr>
            <w:tcW w:w="1696" w:type="dxa"/>
          </w:tcPr>
          <w:p w14:paraId="42514684" w14:textId="2CDB5ACB" w:rsidR="00263BB2" w:rsidRPr="00D8670F" w:rsidRDefault="00263BB2" w:rsidP="00BA03D7">
            <w:pPr>
              <w:pStyle w:val="Tekstpodstawowy"/>
              <w:tabs>
                <w:tab w:val="left" w:pos="851"/>
              </w:tabs>
              <w:spacing w:after="0"/>
              <w:jc w:val="left"/>
            </w:pPr>
            <w:r w:rsidRPr="00D8670F">
              <w:t>Maksymalna cena jednostkowa netto [zł/t]</w:t>
            </w:r>
            <w:r w:rsidR="0073307B">
              <w:t xml:space="preserve"> przewozu węgla, odpadów</w:t>
            </w:r>
            <w:r w:rsidR="00D002BF">
              <w:t xml:space="preserve"> </w:t>
            </w:r>
            <w:proofErr w:type="spellStart"/>
            <w:r w:rsidR="00D002BF">
              <w:t>wydob</w:t>
            </w:r>
            <w:proofErr w:type="spellEnd"/>
            <w:r w:rsidR="00D002BF">
              <w:t>.</w:t>
            </w:r>
            <w:r w:rsidR="0073307B">
              <w:t xml:space="preserve"> i innych towarów</w:t>
            </w:r>
            <w:r w:rsidRPr="00D8670F">
              <w:t xml:space="preserve"> - dla relacji w </w:t>
            </w:r>
            <w:r>
              <w:t>pozycji</w:t>
            </w:r>
            <w:r w:rsidRPr="00D8670F">
              <w:t xml:space="preserve"> </w:t>
            </w:r>
            <w:r>
              <w:t xml:space="preserve">9 </w:t>
            </w:r>
            <w:r w:rsidRPr="00D8670F">
              <w:t xml:space="preserve">tabeli w pkt II </w:t>
            </w:r>
            <w:proofErr w:type="spellStart"/>
            <w:r w:rsidRPr="00D8670F">
              <w:t>ppkt</w:t>
            </w:r>
            <w:proofErr w:type="spellEnd"/>
            <w:r w:rsidRPr="00D8670F">
              <w:t xml:space="preserve"> 2</w:t>
            </w:r>
            <w:r>
              <w:t xml:space="preserve">) </w:t>
            </w:r>
            <w:r w:rsidRPr="00D8670F">
              <w:t xml:space="preserve">Załącznika nr 1 do SWZ/Umowy (SOPZ) </w:t>
            </w:r>
            <w:r>
              <w:t xml:space="preserve">- </w:t>
            </w:r>
            <w:r w:rsidRPr="00C6184C">
              <w:t xml:space="preserve">inne lokalizacje wskazane w </w:t>
            </w:r>
            <w:r w:rsidRPr="00C6184C">
              <w:lastRenderedPageBreak/>
              <w:t>zamówieniu wykonawczym</w:t>
            </w:r>
          </w:p>
        </w:tc>
      </w:tr>
      <w:tr w:rsidR="00263BB2" w:rsidRPr="0078726E" w14:paraId="3F4C2837" w14:textId="430AFEC9" w:rsidTr="00263BB2">
        <w:tc>
          <w:tcPr>
            <w:tcW w:w="511" w:type="dxa"/>
          </w:tcPr>
          <w:p w14:paraId="22E6259A" w14:textId="77777777" w:rsidR="00263BB2" w:rsidRPr="0078726E" w:rsidRDefault="00263BB2" w:rsidP="002D3764">
            <w:pPr>
              <w:pStyle w:val="Tekstpodstawowy"/>
              <w:tabs>
                <w:tab w:val="left" w:pos="851"/>
              </w:tabs>
              <w:spacing w:after="0" w:line="276" w:lineRule="auto"/>
              <w:rPr>
                <w:color w:val="000000" w:themeColor="text1"/>
                <w:sz w:val="22"/>
                <w:szCs w:val="22"/>
              </w:rPr>
            </w:pPr>
            <w:r w:rsidRPr="0078726E">
              <w:rPr>
                <w:color w:val="000000" w:themeColor="text1"/>
                <w:sz w:val="22"/>
                <w:szCs w:val="22"/>
              </w:rPr>
              <w:lastRenderedPageBreak/>
              <w:t>1</w:t>
            </w:r>
          </w:p>
        </w:tc>
        <w:tc>
          <w:tcPr>
            <w:tcW w:w="1216" w:type="dxa"/>
          </w:tcPr>
          <w:p w14:paraId="723D4F59"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670" w:type="dxa"/>
          </w:tcPr>
          <w:p w14:paraId="3519F155"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842" w:type="dxa"/>
          </w:tcPr>
          <w:p w14:paraId="5AC8BE3A"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701" w:type="dxa"/>
          </w:tcPr>
          <w:p w14:paraId="3D1110FD" w14:textId="3A83510A" w:rsidR="00263BB2" w:rsidRPr="0078726E" w:rsidRDefault="00263BB2" w:rsidP="002D3764">
            <w:pPr>
              <w:pStyle w:val="Tekstpodstawowy"/>
              <w:tabs>
                <w:tab w:val="left" w:pos="851"/>
              </w:tabs>
              <w:spacing w:after="0" w:line="276" w:lineRule="auto"/>
              <w:rPr>
                <w:color w:val="000000" w:themeColor="text1"/>
                <w:sz w:val="22"/>
                <w:szCs w:val="22"/>
              </w:rPr>
            </w:pPr>
          </w:p>
        </w:tc>
        <w:tc>
          <w:tcPr>
            <w:tcW w:w="1696" w:type="dxa"/>
          </w:tcPr>
          <w:p w14:paraId="17DD2DC7" w14:textId="77777777" w:rsidR="00263BB2" w:rsidRPr="0078726E" w:rsidRDefault="00263BB2" w:rsidP="002D3764">
            <w:pPr>
              <w:pStyle w:val="Tekstpodstawowy"/>
              <w:tabs>
                <w:tab w:val="left" w:pos="851"/>
              </w:tabs>
              <w:spacing w:after="0" w:line="276" w:lineRule="auto"/>
              <w:rPr>
                <w:color w:val="000000" w:themeColor="text1"/>
                <w:sz w:val="22"/>
                <w:szCs w:val="22"/>
              </w:rPr>
            </w:pPr>
          </w:p>
        </w:tc>
      </w:tr>
      <w:tr w:rsidR="00263BB2" w:rsidRPr="0078726E" w14:paraId="108EFA0F" w14:textId="1B31ED15" w:rsidTr="00263BB2">
        <w:tc>
          <w:tcPr>
            <w:tcW w:w="511" w:type="dxa"/>
          </w:tcPr>
          <w:p w14:paraId="67AF93C1" w14:textId="77777777" w:rsidR="00263BB2" w:rsidRPr="0078726E" w:rsidRDefault="00263BB2" w:rsidP="002D3764">
            <w:pPr>
              <w:pStyle w:val="Tekstpodstawowy"/>
              <w:tabs>
                <w:tab w:val="left" w:pos="851"/>
              </w:tabs>
              <w:spacing w:after="0" w:line="276" w:lineRule="auto"/>
              <w:rPr>
                <w:color w:val="000000" w:themeColor="text1"/>
                <w:sz w:val="22"/>
                <w:szCs w:val="22"/>
              </w:rPr>
            </w:pPr>
            <w:r w:rsidRPr="0078726E">
              <w:rPr>
                <w:color w:val="000000" w:themeColor="text1"/>
                <w:sz w:val="22"/>
                <w:szCs w:val="22"/>
              </w:rPr>
              <w:t>2</w:t>
            </w:r>
          </w:p>
        </w:tc>
        <w:tc>
          <w:tcPr>
            <w:tcW w:w="1216" w:type="dxa"/>
          </w:tcPr>
          <w:p w14:paraId="55C441C8"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670" w:type="dxa"/>
          </w:tcPr>
          <w:p w14:paraId="651C7A5C"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842" w:type="dxa"/>
          </w:tcPr>
          <w:p w14:paraId="670536E7"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701" w:type="dxa"/>
          </w:tcPr>
          <w:p w14:paraId="01DE919F" w14:textId="6236AFDA" w:rsidR="00263BB2" w:rsidRPr="0078726E" w:rsidRDefault="00263BB2" w:rsidP="002D3764">
            <w:pPr>
              <w:pStyle w:val="Tekstpodstawowy"/>
              <w:tabs>
                <w:tab w:val="left" w:pos="851"/>
              </w:tabs>
              <w:spacing w:after="0" w:line="276" w:lineRule="auto"/>
              <w:rPr>
                <w:color w:val="000000" w:themeColor="text1"/>
                <w:sz w:val="22"/>
                <w:szCs w:val="22"/>
              </w:rPr>
            </w:pPr>
          </w:p>
        </w:tc>
        <w:tc>
          <w:tcPr>
            <w:tcW w:w="1696" w:type="dxa"/>
          </w:tcPr>
          <w:p w14:paraId="65610489" w14:textId="77777777" w:rsidR="00263BB2" w:rsidRPr="0078726E" w:rsidRDefault="00263BB2" w:rsidP="002D3764">
            <w:pPr>
              <w:pStyle w:val="Tekstpodstawowy"/>
              <w:tabs>
                <w:tab w:val="left" w:pos="851"/>
              </w:tabs>
              <w:spacing w:after="0" w:line="276" w:lineRule="auto"/>
              <w:rPr>
                <w:color w:val="000000" w:themeColor="text1"/>
                <w:sz w:val="22"/>
                <w:szCs w:val="22"/>
              </w:rPr>
            </w:pPr>
          </w:p>
        </w:tc>
      </w:tr>
      <w:tr w:rsidR="00263BB2" w:rsidRPr="0078726E" w14:paraId="63CE5703" w14:textId="55F7E7AA" w:rsidTr="00263BB2">
        <w:tc>
          <w:tcPr>
            <w:tcW w:w="511" w:type="dxa"/>
          </w:tcPr>
          <w:p w14:paraId="581BD4BC" w14:textId="77777777" w:rsidR="00263BB2" w:rsidRPr="0078726E" w:rsidRDefault="00263BB2" w:rsidP="002D3764">
            <w:pPr>
              <w:pStyle w:val="Tekstpodstawowy"/>
              <w:tabs>
                <w:tab w:val="left" w:pos="851"/>
              </w:tabs>
              <w:spacing w:after="0" w:line="276" w:lineRule="auto"/>
              <w:rPr>
                <w:color w:val="000000" w:themeColor="text1"/>
                <w:sz w:val="22"/>
                <w:szCs w:val="22"/>
              </w:rPr>
            </w:pPr>
            <w:r w:rsidRPr="0078726E">
              <w:rPr>
                <w:color w:val="000000" w:themeColor="text1"/>
                <w:sz w:val="22"/>
                <w:szCs w:val="22"/>
              </w:rPr>
              <w:t>3</w:t>
            </w:r>
          </w:p>
        </w:tc>
        <w:tc>
          <w:tcPr>
            <w:tcW w:w="1216" w:type="dxa"/>
          </w:tcPr>
          <w:p w14:paraId="3EBD0E7B"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670" w:type="dxa"/>
          </w:tcPr>
          <w:p w14:paraId="75E16AE2"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842" w:type="dxa"/>
          </w:tcPr>
          <w:p w14:paraId="109C7BE6"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701" w:type="dxa"/>
          </w:tcPr>
          <w:p w14:paraId="5D3A226D" w14:textId="4E182DA9" w:rsidR="00263BB2" w:rsidRPr="0078726E" w:rsidRDefault="00263BB2" w:rsidP="002D3764">
            <w:pPr>
              <w:pStyle w:val="Tekstpodstawowy"/>
              <w:tabs>
                <w:tab w:val="left" w:pos="851"/>
              </w:tabs>
              <w:spacing w:after="0" w:line="276" w:lineRule="auto"/>
              <w:rPr>
                <w:color w:val="000000" w:themeColor="text1"/>
                <w:sz w:val="22"/>
                <w:szCs w:val="22"/>
              </w:rPr>
            </w:pPr>
          </w:p>
        </w:tc>
        <w:tc>
          <w:tcPr>
            <w:tcW w:w="1696" w:type="dxa"/>
          </w:tcPr>
          <w:p w14:paraId="227F542E" w14:textId="77777777" w:rsidR="00263BB2" w:rsidRPr="0078726E" w:rsidRDefault="00263BB2" w:rsidP="002D3764">
            <w:pPr>
              <w:pStyle w:val="Tekstpodstawowy"/>
              <w:tabs>
                <w:tab w:val="left" w:pos="851"/>
              </w:tabs>
              <w:spacing w:after="0" w:line="276" w:lineRule="auto"/>
              <w:rPr>
                <w:color w:val="000000" w:themeColor="text1"/>
                <w:sz w:val="22"/>
                <w:szCs w:val="22"/>
              </w:rPr>
            </w:pPr>
          </w:p>
        </w:tc>
      </w:tr>
      <w:tr w:rsidR="00263BB2" w:rsidRPr="0078726E" w14:paraId="72BA0E90" w14:textId="09CD2003" w:rsidTr="00263BB2">
        <w:tc>
          <w:tcPr>
            <w:tcW w:w="511" w:type="dxa"/>
          </w:tcPr>
          <w:p w14:paraId="7DECF21E" w14:textId="77777777" w:rsidR="00263BB2" w:rsidRPr="0078726E" w:rsidRDefault="00263BB2" w:rsidP="002D3764">
            <w:pPr>
              <w:pStyle w:val="Tekstpodstawowy"/>
              <w:tabs>
                <w:tab w:val="left" w:pos="851"/>
              </w:tabs>
              <w:spacing w:after="0" w:line="276" w:lineRule="auto"/>
              <w:rPr>
                <w:color w:val="000000" w:themeColor="text1"/>
                <w:sz w:val="22"/>
                <w:szCs w:val="22"/>
              </w:rPr>
            </w:pPr>
            <w:r w:rsidRPr="0078726E">
              <w:rPr>
                <w:color w:val="000000" w:themeColor="text1"/>
                <w:sz w:val="22"/>
                <w:szCs w:val="22"/>
              </w:rPr>
              <w:t>…</w:t>
            </w:r>
          </w:p>
        </w:tc>
        <w:tc>
          <w:tcPr>
            <w:tcW w:w="1216" w:type="dxa"/>
          </w:tcPr>
          <w:p w14:paraId="0611558C"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670" w:type="dxa"/>
          </w:tcPr>
          <w:p w14:paraId="620B9E05"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842" w:type="dxa"/>
          </w:tcPr>
          <w:p w14:paraId="50A32912" w14:textId="77777777" w:rsidR="00263BB2" w:rsidRPr="0078726E" w:rsidRDefault="00263BB2" w:rsidP="002D3764">
            <w:pPr>
              <w:pStyle w:val="Tekstpodstawowy"/>
              <w:tabs>
                <w:tab w:val="left" w:pos="851"/>
              </w:tabs>
              <w:spacing w:after="0" w:line="276" w:lineRule="auto"/>
              <w:rPr>
                <w:color w:val="000000" w:themeColor="text1"/>
                <w:sz w:val="22"/>
                <w:szCs w:val="22"/>
              </w:rPr>
            </w:pPr>
          </w:p>
        </w:tc>
        <w:tc>
          <w:tcPr>
            <w:tcW w:w="1701" w:type="dxa"/>
          </w:tcPr>
          <w:p w14:paraId="464515CA" w14:textId="5E49CF50" w:rsidR="00263BB2" w:rsidRPr="0078726E" w:rsidRDefault="00263BB2" w:rsidP="002D3764">
            <w:pPr>
              <w:pStyle w:val="Tekstpodstawowy"/>
              <w:tabs>
                <w:tab w:val="left" w:pos="851"/>
              </w:tabs>
              <w:spacing w:after="0" w:line="276" w:lineRule="auto"/>
              <w:rPr>
                <w:color w:val="000000" w:themeColor="text1"/>
                <w:sz w:val="22"/>
                <w:szCs w:val="22"/>
              </w:rPr>
            </w:pPr>
          </w:p>
        </w:tc>
        <w:tc>
          <w:tcPr>
            <w:tcW w:w="1696" w:type="dxa"/>
          </w:tcPr>
          <w:p w14:paraId="1D51C884" w14:textId="77777777" w:rsidR="00263BB2" w:rsidRPr="0078726E" w:rsidRDefault="00263BB2" w:rsidP="002D3764">
            <w:pPr>
              <w:pStyle w:val="Tekstpodstawowy"/>
              <w:tabs>
                <w:tab w:val="left" w:pos="851"/>
              </w:tabs>
              <w:spacing w:after="0" w:line="276" w:lineRule="auto"/>
              <w:rPr>
                <w:color w:val="000000" w:themeColor="text1"/>
                <w:sz w:val="22"/>
                <w:szCs w:val="22"/>
              </w:rPr>
            </w:pPr>
          </w:p>
        </w:tc>
      </w:tr>
    </w:tbl>
    <w:bookmarkEnd w:id="116"/>
    <w:p w14:paraId="00716813" w14:textId="30AB45D7" w:rsidR="00D90243" w:rsidRPr="00D90243" w:rsidRDefault="00D90243" w:rsidP="00C704B6">
      <w:pPr>
        <w:pStyle w:val="Akapitzlist"/>
        <w:numPr>
          <w:ilvl w:val="0"/>
          <w:numId w:val="31"/>
        </w:numPr>
        <w:jc w:val="both"/>
        <w:rPr>
          <w:sz w:val="22"/>
          <w:szCs w:val="22"/>
        </w:rPr>
      </w:pPr>
      <w:r w:rsidRPr="00D90243">
        <w:rPr>
          <w:sz w:val="22"/>
          <w:szCs w:val="22"/>
        </w:rPr>
        <w:t xml:space="preserve">Wykonawcy przysługuje wynagrodzenie za faktycznie świadczone usługi w ramach Zamówień wykonawczych, wyliczone zgodnie z ust. </w:t>
      </w:r>
      <w:r w:rsidR="00443929">
        <w:rPr>
          <w:sz w:val="22"/>
          <w:szCs w:val="22"/>
        </w:rPr>
        <w:t>10</w:t>
      </w:r>
      <w:r w:rsidRPr="00D90243">
        <w:rPr>
          <w:sz w:val="22"/>
          <w:szCs w:val="22"/>
        </w:rPr>
        <w:t xml:space="preserve"> niniejszego paragrafu. </w:t>
      </w:r>
    </w:p>
    <w:p w14:paraId="4CD53F96" w14:textId="1F64FE02" w:rsidR="002735D8" w:rsidRPr="0065576A" w:rsidRDefault="00127112" w:rsidP="00C704B6">
      <w:pPr>
        <w:numPr>
          <w:ilvl w:val="0"/>
          <w:numId w:val="31"/>
        </w:numPr>
        <w:spacing w:line="259" w:lineRule="auto"/>
        <w:ind w:hanging="357"/>
        <w:jc w:val="both"/>
        <w:rPr>
          <w:sz w:val="22"/>
          <w:szCs w:val="22"/>
        </w:rPr>
      </w:pPr>
      <w:r w:rsidRPr="0065576A">
        <w:rPr>
          <w:sz w:val="22"/>
          <w:szCs w:val="22"/>
        </w:rPr>
        <w:t xml:space="preserve">Wartość Umowy ramowej </w:t>
      </w:r>
      <w:r w:rsidR="001219B2" w:rsidRPr="0065576A">
        <w:rPr>
          <w:sz w:val="22"/>
          <w:szCs w:val="22"/>
        </w:rPr>
        <w:t>i Zamówienia wykonawczego nie będ</w:t>
      </w:r>
      <w:r w:rsidR="00E770CA" w:rsidRPr="0065576A">
        <w:rPr>
          <w:sz w:val="22"/>
          <w:szCs w:val="22"/>
        </w:rPr>
        <w:t>ą</w:t>
      </w:r>
      <w:r w:rsidR="001219B2" w:rsidRPr="0065576A">
        <w:rPr>
          <w:sz w:val="22"/>
          <w:szCs w:val="22"/>
        </w:rPr>
        <w:t xml:space="preserve"> indeksowan</w:t>
      </w:r>
      <w:r w:rsidR="00E770CA" w:rsidRPr="0065576A">
        <w:rPr>
          <w:sz w:val="22"/>
          <w:szCs w:val="22"/>
        </w:rPr>
        <w:t>e</w:t>
      </w:r>
      <w:r w:rsidR="001219B2" w:rsidRPr="0065576A">
        <w:rPr>
          <w:sz w:val="22"/>
          <w:szCs w:val="22"/>
        </w:rPr>
        <w:t xml:space="preserve">. </w:t>
      </w:r>
      <w:r w:rsidR="00CC11D9" w:rsidRPr="0065576A">
        <w:rPr>
          <w:sz w:val="22"/>
          <w:szCs w:val="22"/>
        </w:rPr>
        <w:t>Maksymalne ceny jednostkowe z Umowy ramowej</w:t>
      </w:r>
      <w:r w:rsidRPr="0065576A">
        <w:rPr>
          <w:sz w:val="22"/>
          <w:szCs w:val="22"/>
        </w:rPr>
        <w:t xml:space="preserve"> będą indeksowane zgodnie z § 16 Umowy.</w:t>
      </w:r>
    </w:p>
    <w:p w14:paraId="099EC747" w14:textId="1330A922" w:rsidR="00683A07" w:rsidRDefault="00683A07" w:rsidP="00C704B6">
      <w:pPr>
        <w:numPr>
          <w:ilvl w:val="0"/>
          <w:numId w:val="31"/>
        </w:numPr>
        <w:spacing w:line="259" w:lineRule="auto"/>
        <w:ind w:hanging="357"/>
        <w:jc w:val="both"/>
        <w:rPr>
          <w:sz w:val="22"/>
          <w:szCs w:val="22"/>
        </w:rPr>
      </w:pPr>
      <w:r w:rsidRPr="0065576A">
        <w:rPr>
          <w:sz w:val="22"/>
          <w:szCs w:val="22"/>
        </w:rPr>
        <w:t>Ceny jednostkowe netto zawierają wszelkie koszty Wykonawcy związane z realizacją Umowy,</w:t>
      </w:r>
      <w:r w:rsidRPr="00AD47F9">
        <w:rPr>
          <w:sz w:val="22"/>
          <w:szCs w:val="22"/>
        </w:rPr>
        <w:t xml:space="preserve"> </w:t>
      </w:r>
      <w:r w:rsidRPr="00AD47F9">
        <w:rPr>
          <w:sz w:val="22"/>
          <w:szCs w:val="22"/>
        </w:rPr>
        <w:br/>
        <w:t xml:space="preserve">w tym w szczególności podatki, opłaty, cło, </w:t>
      </w:r>
      <w:proofErr w:type="spellStart"/>
      <w:r w:rsidRPr="00AD47F9">
        <w:rPr>
          <w:sz w:val="22"/>
          <w:szCs w:val="22"/>
        </w:rPr>
        <w:t>itd</w:t>
      </w:r>
      <w:proofErr w:type="spellEnd"/>
      <w:r w:rsidRPr="00AD47F9">
        <w:rPr>
          <w:sz w:val="22"/>
          <w:szCs w:val="22"/>
        </w:rPr>
        <w:t xml:space="preserve"> i nie będą podlegały zmianom, chyba że postanowienia Umowy wprost stanowią inaczej. </w:t>
      </w:r>
    </w:p>
    <w:p w14:paraId="48B2BBB7" w14:textId="509111C1" w:rsidR="008C4AF0" w:rsidRPr="008C4AF0" w:rsidRDefault="008C4AF0" w:rsidP="00C704B6">
      <w:pPr>
        <w:pStyle w:val="Tekstpodstawowy"/>
        <w:numPr>
          <w:ilvl w:val="0"/>
          <w:numId w:val="31"/>
        </w:numPr>
        <w:tabs>
          <w:tab w:val="left" w:pos="851"/>
        </w:tabs>
        <w:spacing w:after="0"/>
        <w:jc w:val="both"/>
        <w:rPr>
          <w:iCs/>
          <w:sz w:val="22"/>
          <w:szCs w:val="22"/>
        </w:rPr>
      </w:pPr>
      <w:bookmarkStart w:id="117" w:name="_Hlk148343732"/>
      <w:r w:rsidRPr="00A33BF6">
        <w:rPr>
          <w:iCs/>
          <w:sz w:val="22"/>
          <w:szCs w:val="22"/>
        </w:rPr>
        <w:t>W przypadku, gdy Wykonawcą jest podmiot zagraniczny, zgodnie z ustawą o podatku od towarów i usług, Zamawiający jest zobowiązany rozliczyć podatek VAT.</w:t>
      </w:r>
      <w:bookmarkEnd w:id="117"/>
    </w:p>
    <w:p w14:paraId="2B4FB71A" w14:textId="77777777" w:rsidR="00683A07" w:rsidRPr="00AD47F9" w:rsidRDefault="00683A07" w:rsidP="00C704B6">
      <w:pPr>
        <w:pStyle w:val="Tekstpodstawowy"/>
        <w:numPr>
          <w:ilvl w:val="0"/>
          <w:numId w:val="31"/>
        </w:numPr>
        <w:tabs>
          <w:tab w:val="left" w:pos="851"/>
        </w:tabs>
        <w:spacing w:after="0"/>
        <w:jc w:val="both"/>
        <w:rPr>
          <w:sz w:val="22"/>
          <w:szCs w:val="22"/>
        </w:rPr>
      </w:pPr>
      <w:r w:rsidRPr="00AD47F9">
        <w:rPr>
          <w:sz w:val="22"/>
          <w:szCs w:val="22"/>
        </w:rPr>
        <w:t>W przypadku, gdy z realizacją Umowy wiążą się obowiązki celne (w tym związane z formalnościami celnymi i zapłatą cła), obowiązki te spoczywają na Wykonawcy.</w:t>
      </w:r>
    </w:p>
    <w:p w14:paraId="2C301ECA" w14:textId="5D04286F" w:rsidR="00683A07" w:rsidRPr="002735D8" w:rsidRDefault="00683A07" w:rsidP="00C704B6">
      <w:pPr>
        <w:numPr>
          <w:ilvl w:val="0"/>
          <w:numId w:val="31"/>
        </w:numPr>
        <w:spacing w:line="259" w:lineRule="auto"/>
        <w:jc w:val="both"/>
        <w:rPr>
          <w:strike/>
          <w:color w:val="000000" w:themeColor="text1"/>
          <w:sz w:val="22"/>
          <w:szCs w:val="22"/>
        </w:rPr>
      </w:pPr>
      <w:r w:rsidRPr="002735D8">
        <w:rPr>
          <w:color w:val="000000" w:themeColor="text1"/>
          <w:sz w:val="22"/>
          <w:szCs w:val="22"/>
        </w:rPr>
        <w:t xml:space="preserve">Wykonawcy przysługuje wynagrodzenie za faktycznie świadczone usługi, które rozliczane będą </w:t>
      </w:r>
      <w:r w:rsidRPr="002735D8">
        <w:rPr>
          <w:color w:val="000000" w:themeColor="text1"/>
          <w:sz w:val="22"/>
          <w:szCs w:val="22"/>
        </w:rPr>
        <w:br/>
        <w:t>w okresach miesięcznych w następujący sposób:</w:t>
      </w:r>
    </w:p>
    <w:p w14:paraId="0CD67BCC" w14:textId="1BA3728E" w:rsidR="00683A07" w:rsidRPr="00AD47F9" w:rsidRDefault="00683A07" w:rsidP="00C704B6">
      <w:pPr>
        <w:pStyle w:val="Akapitzlist"/>
        <w:numPr>
          <w:ilvl w:val="1"/>
          <w:numId w:val="31"/>
        </w:numPr>
        <w:spacing w:line="259" w:lineRule="auto"/>
        <w:jc w:val="both"/>
        <w:rPr>
          <w:sz w:val="22"/>
          <w:szCs w:val="22"/>
        </w:rPr>
      </w:pPr>
      <w:r w:rsidRPr="00AD47F9">
        <w:rPr>
          <w:sz w:val="22"/>
          <w:szCs w:val="22"/>
          <w:lang w:val="cs-CZ"/>
        </w:rPr>
        <w:t>na podstawie faktycznej ilości jednostek i cen jednostkowych</w:t>
      </w:r>
      <w:r w:rsidR="0078726E">
        <w:rPr>
          <w:sz w:val="22"/>
          <w:szCs w:val="22"/>
          <w:lang w:val="cs-CZ"/>
        </w:rPr>
        <w:t xml:space="preserve"> uzyskanych w toku postęp</w:t>
      </w:r>
      <w:r w:rsidR="00716427">
        <w:rPr>
          <w:sz w:val="22"/>
          <w:szCs w:val="22"/>
          <w:lang w:val="cs-CZ"/>
        </w:rPr>
        <w:t>o</w:t>
      </w:r>
      <w:r w:rsidR="0078726E">
        <w:rPr>
          <w:sz w:val="22"/>
          <w:szCs w:val="22"/>
          <w:lang w:val="cs-CZ"/>
        </w:rPr>
        <w:t>w</w:t>
      </w:r>
      <w:r w:rsidR="00716427">
        <w:rPr>
          <w:sz w:val="22"/>
          <w:szCs w:val="22"/>
          <w:lang w:val="cs-CZ"/>
        </w:rPr>
        <w:t>a</w:t>
      </w:r>
      <w:r w:rsidR="0078726E">
        <w:rPr>
          <w:sz w:val="22"/>
          <w:szCs w:val="22"/>
          <w:lang w:val="cs-CZ"/>
        </w:rPr>
        <w:t>nia wykonawczego</w:t>
      </w:r>
      <w:r w:rsidR="00CC11D9">
        <w:rPr>
          <w:sz w:val="22"/>
          <w:szCs w:val="22"/>
          <w:lang w:val="cs-CZ"/>
        </w:rPr>
        <w:t>.</w:t>
      </w:r>
      <w:r w:rsidR="00E770CA">
        <w:rPr>
          <w:sz w:val="22"/>
          <w:szCs w:val="22"/>
          <w:lang w:val="cs-CZ"/>
        </w:rPr>
        <w:t xml:space="preserve"> </w:t>
      </w:r>
    </w:p>
    <w:p w14:paraId="1B57FA95" w14:textId="77777777" w:rsidR="00683A07" w:rsidRPr="0046246A" w:rsidRDefault="00683A07" w:rsidP="00C704B6">
      <w:pPr>
        <w:numPr>
          <w:ilvl w:val="0"/>
          <w:numId w:val="31"/>
        </w:numPr>
        <w:spacing w:line="259" w:lineRule="auto"/>
        <w:ind w:left="357"/>
        <w:jc w:val="both"/>
        <w:rPr>
          <w:sz w:val="22"/>
          <w:szCs w:val="22"/>
        </w:rPr>
      </w:pPr>
      <w:r w:rsidRPr="0046246A">
        <w:rPr>
          <w:sz w:val="22"/>
          <w:szCs w:val="22"/>
        </w:rPr>
        <w:t>Wszelkie rozliczenia będą dokonywane w złotych polskich.</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2E3521" w:rsidRDefault="00683A07" w:rsidP="00683A07">
      <w:pPr>
        <w:pStyle w:val="Nagwek2"/>
      </w:pPr>
      <w:bookmarkStart w:id="118" w:name="_Toc106184584"/>
      <w:bookmarkStart w:id="119" w:name="_Toc181277646"/>
      <w:r w:rsidRPr="002E3521">
        <w:t>§4. Fakturowanie i płatności</w:t>
      </w:r>
      <w:bookmarkEnd w:id="118"/>
      <w:bookmarkEnd w:id="119"/>
    </w:p>
    <w:p w14:paraId="43FCE5DB" w14:textId="226D17C8" w:rsidR="00683A07" w:rsidRPr="00733BF2" w:rsidRDefault="00683A07" w:rsidP="00C704B6">
      <w:pPr>
        <w:numPr>
          <w:ilvl w:val="0"/>
          <w:numId w:val="51"/>
        </w:numPr>
        <w:jc w:val="both"/>
        <w:rPr>
          <w:sz w:val="22"/>
          <w:szCs w:val="22"/>
        </w:rPr>
      </w:pPr>
      <w:bookmarkStart w:id="120" w:name="_Hlk83031827"/>
      <w:r w:rsidRPr="00733BF2">
        <w:rPr>
          <w:sz w:val="22"/>
          <w:szCs w:val="22"/>
        </w:rPr>
        <w:t xml:space="preserve">Rozliczenie przedmiotu </w:t>
      </w:r>
      <w:r w:rsidR="008C4AF0">
        <w:rPr>
          <w:sz w:val="22"/>
          <w:szCs w:val="22"/>
        </w:rPr>
        <w:t>Zamówienia wykonawczego</w:t>
      </w:r>
      <w:r w:rsidRPr="00733BF2">
        <w:rPr>
          <w:sz w:val="22"/>
          <w:szCs w:val="22"/>
        </w:rPr>
        <w:t xml:space="preserve"> </w:t>
      </w:r>
      <w:r w:rsidR="008528C0" w:rsidRPr="00733BF2">
        <w:rPr>
          <w:sz w:val="22"/>
          <w:szCs w:val="22"/>
        </w:rPr>
        <w:t>nastąpi na</w:t>
      </w:r>
      <w:r w:rsidRPr="00733BF2">
        <w:rPr>
          <w:sz w:val="22"/>
          <w:szCs w:val="22"/>
        </w:rPr>
        <w:t xml:space="preserve"> podstawie wystawionej faktury zgodnie z obowiązującymi przepisami prawa.  Do faktury Wykonawca zobowiązany jest dołączyć Protokół odbioru</w:t>
      </w:r>
      <w:r w:rsidRPr="00733BF2">
        <w:rPr>
          <w:color w:val="FF0000"/>
          <w:sz w:val="22"/>
          <w:szCs w:val="22"/>
        </w:rPr>
        <w:t xml:space="preserve">. </w:t>
      </w:r>
    </w:p>
    <w:p w14:paraId="301C1F91" w14:textId="3F8A1EFD" w:rsidR="008C4AF0" w:rsidRPr="008C4AF0" w:rsidRDefault="008C4AF0" w:rsidP="00C704B6">
      <w:pPr>
        <w:numPr>
          <w:ilvl w:val="0"/>
          <w:numId w:val="51"/>
        </w:numPr>
        <w:jc w:val="both"/>
        <w:rPr>
          <w:sz w:val="24"/>
          <w:szCs w:val="24"/>
        </w:rPr>
      </w:pPr>
      <w:r w:rsidRPr="008C4AF0">
        <w:rPr>
          <w:sz w:val="22"/>
          <w:szCs w:val="22"/>
        </w:rPr>
        <w:t xml:space="preserve">Gdy Wykonawcą Zamówienia wykonawczego jest konsorcjum, w Protokole odbioru wskazuje się członka konsorcjum który wystawi fakturę za objęty Protokołem odbioru przedmiot Zamówienia wykonawczego. W przypadku gdy faktury za objęty Protokołem odbioru przedmiot Zamówienia wykonawczego wystawi dwóch lub więcej członków konsorcjum w Protokole odbioru wskazuje się wartość netto każdej z faktur. Zapłata faktur zgodnie ze wskazaniem zawartym w Protokole odbioru jest równoznaczna ze spełnieniem świadczenia za objęty Protokołem odbioru przedmiot Zamówienia wykonawczego wobec wszystkich wykonawców Zamówienia wykonawczego. </w:t>
      </w:r>
    </w:p>
    <w:p w14:paraId="4B66027F" w14:textId="2601A489" w:rsidR="00243D4E" w:rsidRPr="008C4AF0" w:rsidRDefault="00243D4E" w:rsidP="00C704B6">
      <w:pPr>
        <w:numPr>
          <w:ilvl w:val="0"/>
          <w:numId w:val="51"/>
        </w:numPr>
        <w:contextualSpacing/>
        <w:jc w:val="both"/>
        <w:rPr>
          <w:sz w:val="22"/>
          <w:szCs w:val="22"/>
          <w:lang w:eastAsia="zh-CN"/>
        </w:rPr>
      </w:pPr>
      <w:r w:rsidRPr="008C4AF0">
        <w:rPr>
          <w:sz w:val="22"/>
          <w:szCs w:val="22"/>
          <w:lang w:val="x-none"/>
        </w:rPr>
        <w:t>Załącznikami do protokołu</w:t>
      </w:r>
      <w:r w:rsidRPr="008C4AF0">
        <w:rPr>
          <w:sz w:val="22"/>
          <w:szCs w:val="22"/>
        </w:rPr>
        <w:t>,</w:t>
      </w:r>
      <w:r w:rsidRPr="008C4AF0">
        <w:rPr>
          <w:sz w:val="22"/>
          <w:szCs w:val="22"/>
          <w:lang w:val="x-none"/>
        </w:rPr>
        <w:t xml:space="preserve"> o którym mowa w ust</w:t>
      </w:r>
      <w:r w:rsidRPr="008C4AF0">
        <w:rPr>
          <w:sz w:val="22"/>
          <w:szCs w:val="22"/>
        </w:rPr>
        <w:t>.</w:t>
      </w:r>
      <w:r w:rsidRPr="008C4AF0">
        <w:rPr>
          <w:sz w:val="22"/>
          <w:szCs w:val="22"/>
          <w:lang w:val="x-none"/>
        </w:rPr>
        <w:t xml:space="preserve">  </w:t>
      </w:r>
      <w:r w:rsidRPr="008C4AF0">
        <w:rPr>
          <w:sz w:val="22"/>
          <w:szCs w:val="22"/>
        </w:rPr>
        <w:t xml:space="preserve">1 </w:t>
      </w:r>
      <w:r w:rsidRPr="008C4AF0">
        <w:rPr>
          <w:sz w:val="22"/>
          <w:szCs w:val="22"/>
          <w:lang w:val="x-none"/>
        </w:rPr>
        <w:t>są:</w:t>
      </w:r>
    </w:p>
    <w:p w14:paraId="210FEE0C" w14:textId="77777777" w:rsidR="00243D4E" w:rsidRPr="008C4AF0" w:rsidRDefault="00243D4E" w:rsidP="00C704B6">
      <w:pPr>
        <w:numPr>
          <w:ilvl w:val="1"/>
          <w:numId w:val="51"/>
        </w:numPr>
        <w:jc w:val="both"/>
        <w:rPr>
          <w:sz w:val="22"/>
          <w:szCs w:val="22"/>
          <w:lang w:val="x-none"/>
        </w:rPr>
      </w:pPr>
      <w:r w:rsidRPr="008C4AF0">
        <w:rPr>
          <w:sz w:val="22"/>
          <w:szCs w:val="22"/>
          <w:lang w:val="x-none"/>
        </w:rPr>
        <w:t>potwierdzenie przekazania i przyjęcia towaru przez wskazanego przez Zamawiającego odbiorcę (potwierdzenie stanowi</w:t>
      </w:r>
      <w:r w:rsidRPr="008C4AF0">
        <w:rPr>
          <w:sz w:val="22"/>
          <w:szCs w:val="22"/>
        </w:rPr>
        <w:t xml:space="preserve"> kopia</w:t>
      </w:r>
      <w:r w:rsidRPr="008C4AF0">
        <w:rPr>
          <w:sz w:val="22"/>
          <w:szCs w:val="22"/>
          <w:lang w:val="x-none"/>
        </w:rPr>
        <w:t xml:space="preserve"> list</w:t>
      </w:r>
      <w:r w:rsidRPr="008C4AF0">
        <w:rPr>
          <w:sz w:val="22"/>
          <w:szCs w:val="22"/>
        </w:rPr>
        <w:t>u</w:t>
      </w:r>
      <w:r w:rsidRPr="008C4AF0">
        <w:rPr>
          <w:sz w:val="22"/>
          <w:szCs w:val="22"/>
          <w:lang w:val="x-none"/>
        </w:rPr>
        <w:t xml:space="preserve"> przewozow</w:t>
      </w:r>
      <w:r w:rsidRPr="008C4AF0">
        <w:rPr>
          <w:sz w:val="22"/>
          <w:szCs w:val="22"/>
        </w:rPr>
        <w:t>ego</w:t>
      </w:r>
      <w:r w:rsidRPr="008C4AF0">
        <w:rPr>
          <w:sz w:val="22"/>
          <w:szCs w:val="22"/>
          <w:lang w:val="x-none"/>
        </w:rPr>
        <w:t>),</w:t>
      </w:r>
    </w:p>
    <w:p w14:paraId="7B2BF755" w14:textId="77777777" w:rsidR="00243D4E" w:rsidRPr="008C4AF0" w:rsidRDefault="00243D4E" w:rsidP="00C704B6">
      <w:pPr>
        <w:numPr>
          <w:ilvl w:val="1"/>
          <w:numId w:val="51"/>
        </w:numPr>
        <w:jc w:val="both"/>
        <w:rPr>
          <w:sz w:val="22"/>
          <w:szCs w:val="22"/>
          <w:lang w:val="x-none"/>
        </w:rPr>
      </w:pPr>
      <w:r w:rsidRPr="008C4AF0">
        <w:rPr>
          <w:sz w:val="22"/>
          <w:szCs w:val="22"/>
          <w:lang w:val="x-none"/>
        </w:rPr>
        <w:t>wykaz zrealizowanych przewozów, w tym datę załadunku i dostarczenia towaru w podanej relacji, masę przesyłki, nazwę odbiorcy, cenę jednostkową, numer ewidencyjny zlecenia Zamawiającego i wartość przewoźnego.</w:t>
      </w:r>
    </w:p>
    <w:p w14:paraId="626A1069" w14:textId="6D13BC22" w:rsidR="00243D4E" w:rsidRPr="008C4AF0" w:rsidRDefault="00243D4E" w:rsidP="00C704B6">
      <w:pPr>
        <w:numPr>
          <w:ilvl w:val="0"/>
          <w:numId w:val="51"/>
        </w:numPr>
        <w:tabs>
          <w:tab w:val="clear" w:pos="425"/>
        </w:tabs>
        <w:suppressAutoHyphens/>
        <w:spacing w:line="276" w:lineRule="auto"/>
        <w:jc w:val="both"/>
        <w:rPr>
          <w:sz w:val="22"/>
          <w:szCs w:val="22"/>
        </w:rPr>
      </w:pPr>
      <w:r w:rsidRPr="008C4AF0">
        <w:rPr>
          <w:sz w:val="22"/>
          <w:szCs w:val="22"/>
        </w:rPr>
        <w:t>Zamawiający dokona weryfikacji Protokołu odbioru w terminie 5 dni roboczych.</w:t>
      </w:r>
    </w:p>
    <w:p w14:paraId="29256049" w14:textId="6B07FF40" w:rsidR="00243D4E" w:rsidRPr="008C4AF0" w:rsidRDefault="00243D4E" w:rsidP="00C704B6">
      <w:pPr>
        <w:numPr>
          <w:ilvl w:val="0"/>
          <w:numId w:val="51"/>
        </w:numPr>
        <w:tabs>
          <w:tab w:val="clear" w:pos="425"/>
        </w:tabs>
        <w:contextualSpacing/>
        <w:jc w:val="both"/>
        <w:rPr>
          <w:sz w:val="22"/>
          <w:szCs w:val="22"/>
          <w:lang w:eastAsia="zh-CN"/>
        </w:rPr>
      </w:pPr>
      <w:r w:rsidRPr="008C4AF0">
        <w:rPr>
          <w:sz w:val="22"/>
          <w:szCs w:val="22"/>
          <w:lang w:eastAsia="zh-CN"/>
        </w:rPr>
        <w:t>W przypadku zastrzeżeń Zamawiającego do treści otrzymanego Załącznika do faktury Zamawiający ma prawo do zgłoszenia reklamacji.</w:t>
      </w:r>
    </w:p>
    <w:p w14:paraId="31F59AE7" w14:textId="09C3785F" w:rsidR="00683A07" w:rsidRPr="008C4AF0" w:rsidRDefault="00683A07" w:rsidP="00C704B6">
      <w:pPr>
        <w:numPr>
          <w:ilvl w:val="0"/>
          <w:numId w:val="51"/>
        </w:numPr>
        <w:jc w:val="both"/>
        <w:rPr>
          <w:sz w:val="24"/>
          <w:szCs w:val="24"/>
        </w:rPr>
      </w:pPr>
      <w:r w:rsidRPr="008C4AF0">
        <w:rPr>
          <w:sz w:val="22"/>
          <w:szCs w:val="22"/>
        </w:rPr>
        <w:t>Protokół odbioru podpisują upoważnieni przedstawiciele Stron wskazani w Umowie</w:t>
      </w:r>
      <w:r w:rsidR="008C4AF0" w:rsidRPr="008C4AF0">
        <w:rPr>
          <w:sz w:val="22"/>
          <w:szCs w:val="22"/>
        </w:rPr>
        <w:t xml:space="preserve"> ramowej/Zamówieniu wykonawczym</w:t>
      </w:r>
      <w:r w:rsidRPr="008C4AF0">
        <w:rPr>
          <w:sz w:val="22"/>
          <w:szCs w:val="22"/>
        </w:rPr>
        <w:t xml:space="preserve">. </w:t>
      </w:r>
    </w:p>
    <w:p w14:paraId="1AD05F92" w14:textId="2126D5CF" w:rsidR="00243D4E" w:rsidRPr="008C4AF0" w:rsidRDefault="00243D4E" w:rsidP="00C704B6">
      <w:pPr>
        <w:pStyle w:val="Akapitzlist"/>
        <w:numPr>
          <w:ilvl w:val="0"/>
          <w:numId w:val="51"/>
        </w:numPr>
        <w:tabs>
          <w:tab w:val="clear" w:pos="425"/>
        </w:tabs>
        <w:suppressAutoHyphens/>
        <w:spacing w:line="276" w:lineRule="auto"/>
        <w:jc w:val="both"/>
        <w:rPr>
          <w:i/>
          <w:sz w:val="22"/>
          <w:szCs w:val="22"/>
        </w:rPr>
      </w:pPr>
      <w:r w:rsidRPr="008C4AF0">
        <w:rPr>
          <w:sz w:val="22"/>
          <w:szCs w:val="22"/>
        </w:rPr>
        <w:t>Wykonawca będzie wystawiał faktury odrębnie dla poszczególnych przesyłek.</w:t>
      </w:r>
    </w:p>
    <w:bookmarkEnd w:id="120"/>
    <w:p w14:paraId="36446004" w14:textId="6588E820" w:rsidR="00683A07" w:rsidRPr="008C4AF0" w:rsidRDefault="00683A07" w:rsidP="00C704B6">
      <w:pPr>
        <w:numPr>
          <w:ilvl w:val="0"/>
          <w:numId w:val="51"/>
        </w:numPr>
        <w:jc w:val="both"/>
        <w:rPr>
          <w:sz w:val="22"/>
          <w:szCs w:val="22"/>
        </w:rPr>
      </w:pPr>
      <w:r w:rsidRPr="008C4AF0">
        <w:rPr>
          <w:sz w:val="22"/>
          <w:szCs w:val="22"/>
        </w:rPr>
        <w:t xml:space="preserve">Faktury należy wystawiać zgodnie </w:t>
      </w:r>
      <w:r w:rsidR="003517C0" w:rsidRPr="008C4AF0">
        <w:rPr>
          <w:sz w:val="22"/>
          <w:szCs w:val="22"/>
        </w:rPr>
        <w:t>z obowiązującymi</w:t>
      </w:r>
      <w:r w:rsidRPr="008C4AF0">
        <w:rPr>
          <w:sz w:val="22"/>
          <w:szCs w:val="22"/>
        </w:rPr>
        <w:t xml:space="preserve"> przepisami.</w:t>
      </w:r>
    </w:p>
    <w:p w14:paraId="3D8E04BE" w14:textId="26551A4F" w:rsidR="008C4AF0" w:rsidRPr="008C4AF0" w:rsidRDefault="008C4AF0" w:rsidP="00C704B6">
      <w:pPr>
        <w:numPr>
          <w:ilvl w:val="0"/>
          <w:numId w:val="51"/>
        </w:numPr>
        <w:jc w:val="both"/>
        <w:rPr>
          <w:sz w:val="22"/>
          <w:szCs w:val="22"/>
        </w:rPr>
      </w:pPr>
      <w:r w:rsidRPr="008C4AF0">
        <w:rPr>
          <w:sz w:val="22"/>
          <w:szCs w:val="22"/>
        </w:rPr>
        <w:t xml:space="preserve">Wykonawca zobowiązany jest wystawić jedną fakturę obejmującą całe wynagrodzenie Wykonawcy należne w związku z realizacją zakresu przedmiotu Zamówienia wykonawczego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w:t>
      </w:r>
      <w:r w:rsidRPr="008C4AF0">
        <w:rPr>
          <w:sz w:val="22"/>
          <w:szCs w:val="22"/>
        </w:rPr>
        <w:lastRenderedPageBreak/>
        <w:t>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21C455E0" w:rsidR="00683A07" w:rsidRPr="00733BF2" w:rsidRDefault="00683A07" w:rsidP="00C704B6">
      <w:pPr>
        <w:numPr>
          <w:ilvl w:val="0"/>
          <w:numId w:val="51"/>
        </w:numPr>
        <w:jc w:val="both"/>
        <w:rPr>
          <w:sz w:val="22"/>
          <w:szCs w:val="22"/>
        </w:rPr>
      </w:pPr>
      <w:r w:rsidRPr="00733BF2">
        <w:rPr>
          <w:sz w:val="22"/>
          <w:szCs w:val="22"/>
        </w:rPr>
        <w:t>Fakturę należy wystawić na adres:</w:t>
      </w:r>
    </w:p>
    <w:p w14:paraId="259C0A69" w14:textId="4E476792" w:rsidR="00683A07" w:rsidRPr="00733BF2" w:rsidRDefault="00683A07" w:rsidP="00683A07">
      <w:pPr>
        <w:ind w:left="360"/>
        <w:jc w:val="center"/>
        <w:rPr>
          <w:b/>
          <w:sz w:val="22"/>
          <w:szCs w:val="22"/>
        </w:rPr>
      </w:pPr>
      <w:r w:rsidRPr="00733BF2">
        <w:rPr>
          <w:b/>
          <w:sz w:val="22"/>
          <w:szCs w:val="22"/>
        </w:rPr>
        <w:t xml:space="preserve">Polska Grupa Górnicza S.A, 40-039 Katowice, ul. Powstańców 30 Oddział </w:t>
      </w:r>
      <w:r w:rsidR="008C0EC3">
        <w:rPr>
          <w:b/>
          <w:sz w:val="22"/>
          <w:szCs w:val="22"/>
        </w:rPr>
        <w:t xml:space="preserve">KWK </w:t>
      </w:r>
      <w:r w:rsidRPr="00733BF2">
        <w:rPr>
          <w:b/>
          <w:sz w:val="22"/>
          <w:szCs w:val="22"/>
        </w:rPr>
        <w:t>………….</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30D82478"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2E3521">
        <w:rPr>
          <w:b/>
          <w:sz w:val="22"/>
          <w:szCs w:val="22"/>
        </w:rPr>
        <w:t>8</w:t>
      </w:r>
    </w:p>
    <w:p w14:paraId="2690C5D0" w14:textId="77777777" w:rsidR="00683A07" w:rsidRPr="00733BF2" w:rsidRDefault="00683A07" w:rsidP="00C704B6">
      <w:pPr>
        <w:numPr>
          <w:ilvl w:val="0"/>
          <w:numId w:val="51"/>
        </w:numPr>
        <w:jc w:val="both"/>
        <w:rPr>
          <w:sz w:val="22"/>
          <w:szCs w:val="22"/>
        </w:rPr>
      </w:pPr>
      <w:r w:rsidRPr="00733BF2">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733BF2" w:rsidRDefault="00683A07" w:rsidP="00C704B6">
      <w:pPr>
        <w:numPr>
          <w:ilvl w:val="0"/>
          <w:numId w:val="51"/>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C704B6">
      <w:pPr>
        <w:numPr>
          <w:ilvl w:val="0"/>
          <w:numId w:val="51"/>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C704B6">
      <w:pPr>
        <w:numPr>
          <w:ilvl w:val="0"/>
          <w:numId w:val="51"/>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1F119D91" w:rsidR="00683A07" w:rsidRPr="008C4AF0" w:rsidRDefault="00683A07" w:rsidP="00C704B6">
      <w:pPr>
        <w:numPr>
          <w:ilvl w:val="0"/>
          <w:numId w:val="51"/>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8C4AF0" w:rsidRPr="008C4AF0">
        <w:rPr>
          <w:sz w:val="22"/>
          <w:szCs w:val="22"/>
        </w:rPr>
        <w:t xml:space="preserve">(Dz.U. z 2023, poz. 711, 852, z </w:t>
      </w:r>
      <w:proofErr w:type="spellStart"/>
      <w:r w:rsidR="008C4AF0" w:rsidRPr="008C4AF0">
        <w:rPr>
          <w:sz w:val="22"/>
          <w:szCs w:val="22"/>
        </w:rPr>
        <w:t>późn</w:t>
      </w:r>
      <w:proofErr w:type="spellEnd"/>
      <w:r w:rsidR="008C4AF0" w:rsidRPr="008C4AF0">
        <w:rPr>
          <w:sz w:val="22"/>
          <w:szCs w:val="22"/>
        </w:rPr>
        <w:t>. zm.).</w:t>
      </w:r>
      <w:r w:rsidRPr="008C4AF0">
        <w:rPr>
          <w:sz w:val="22"/>
          <w:szCs w:val="22"/>
        </w:rPr>
        <w:t>.</w:t>
      </w:r>
    </w:p>
    <w:p w14:paraId="7C0ED16A" w14:textId="30394B47" w:rsidR="00683A07" w:rsidRPr="00733BF2" w:rsidRDefault="00683A07" w:rsidP="00C704B6">
      <w:pPr>
        <w:numPr>
          <w:ilvl w:val="0"/>
          <w:numId w:val="51"/>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 xml:space="preserve">Załącznik nr </w:t>
      </w:r>
      <w:r w:rsidR="00C449F3">
        <w:rPr>
          <w:b/>
          <w:bCs/>
          <w:sz w:val="22"/>
          <w:szCs w:val="22"/>
        </w:rPr>
        <w:t>5</w:t>
      </w:r>
      <w:r w:rsidRPr="00733BF2">
        <w:rPr>
          <w:b/>
          <w:bCs/>
          <w:sz w:val="22"/>
          <w:szCs w:val="22"/>
        </w:rPr>
        <w:t xml:space="preserve"> do Umowy</w:t>
      </w:r>
      <w:r w:rsidRPr="00733BF2">
        <w:rPr>
          <w:sz w:val="22"/>
          <w:szCs w:val="22"/>
        </w:rPr>
        <w:t xml:space="preserve">. </w:t>
      </w:r>
    </w:p>
    <w:p w14:paraId="5F84DD1F" w14:textId="77777777" w:rsidR="00683A07" w:rsidRPr="00733BF2" w:rsidRDefault="00683A07" w:rsidP="00C704B6">
      <w:pPr>
        <w:numPr>
          <w:ilvl w:val="0"/>
          <w:numId w:val="51"/>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BF6623B" w14:textId="77777777" w:rsidR="00683A07" w:rsidRPr="00733BF2" w:rsidRDefault="00683A07" w:rsidP="00C704B6">
      <w:pPr>
        <w:numPr>
          <w:ilvl w:val="0"/>
          <w:numId w:val="51"/>
        </w:numPr>
        <w:jc w:val="both"/>
        <w:rPr>
          <w:sz w:val="22"/>
          <w:szCs w:val="22"/>
        </w:rPr>
      </w:pPr>
      <w:r w:rsidRPr="00733BF2">
        <w:rPr>
          <w:sz w:val="22"/>
          <w:szCs w:val="22"/>
        </w:rPr>
        <w:t>Jako termin zapłaty przyjmuje się datę obciążenia rachunku bankowego Zamawiającego.</w:t>
      </w:r>
    </w:p>
    <w:p w14:paraId="162353BE" w14:textId="77777777" w:rsidR="00683A07" w:rsidRPr="00733BF2" w:rsidRDefault="00683A07" w:rsidP="00C704B6">
      <w:pPr>
        <w:pStyle w:val="Tekstpodstawowy"/>
        <w:numPr>
          <w:ilvl w:val="0"/>
          <w:numId w:val="51"/>
        </w:numPr>
        <w:spacing w:after="0"/>
        <w:jc w:val="both"/>
        <w:rPr>
          <w:sz w:val="22"/>
          <w:szCs w:val="22"/>
        </w:rPr>
      </w:pPr>
      <w:r w:rsidRPr="00733BF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733BF2" w:rsidRDefault="00683A07" w:rsidP="00C704B6">
      <w:pPr>
        <w:numPr>
          <w:ilvl w:val="0"/>
          <w:numId w:val="51"/>
        </w:numPr>
        <w:jc w:val="both"/>
        <w:rPr>
          <w:sz w:val="22"/>
          <w:szCs w:val="22"/>
        </w:rPr>
      </w:pPr>
      <w:r w:rsidRPr="00733BF2">
        <w:rPr>
          <w:sz w:val="22"/>
          <w:szCs w:val="22"/>
        </w:rPr>
        <w:t>Zapłata faktury korygującej nastąpi w terminie 30 dni od daty jej dostarczenia do Zamawiającego, jednak nie wcześniej niż w terminie płatności faktury pierwotnej.</w:t>
      </w:r>
    </w:p>
    <w:p w14:paraId="7A6C127A" w14:textId="77777777" w:rsidR="00683A07" w:rsidRPr="00733BF2" w:rsidRDefault="00683A07" w:rsidP="00C704B6">
      <w:pPr>
        <w:numPr>
          <w:ilvl w:val="0"/>
          <w:numId w:val="51"/>
        </w:numPr>
        <w:jc w:val="both"/>
        <w:rPr>
          <w:sz w:val="22"/>
          <w:szCs w:val="22"/>
        </w:rPr>
      </w:pPr>
      <w:r w:rsidRPr="00733BF2">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C704B6">
      <w:pPr>
        <w:numPr>
          <w:ilvl w:val="0"/>
          <w:numId w:val="51"/>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77777777" w:rsidR="00683A07" w:rsidRPr="00733BF2" w:rsidRDefault="00683A07" w:rsidP="00C704B6">
      <w:pPr>
        <w:pStyle w:val="Akapitzlist"/>
        <w:numPr>
          <w:ilvl w:val="0"/>
          <w:numId w:val="51"/>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ustawy </w:t>
      </w:r>
      <w:proofErr w:type="spellStart"/>
      <w:r w:rsidRPr="00733BF2">
        <w:rPr>
          <w:sz w:val="22"/>
        </w:rPr>
        <w:t>pdop</w:t>
      </w:r>
      <w:proofErr w:type="spellEnd"/>
      <w:r w:rsidRPr="00733BF2">
        <w:rPr>
          <w:sz w:val="22"/>
        </w:rPr>
        <w:t xml:space="preserve"> oraz 41 ust. 4 ustawy </w:t>
      </w:r>
      <w:proofErr w:type="spellStart"/>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2C0A751C" w14:textId="6D1C8001" w:rsidR="00683A07" w:rsidRPr="00733BF2" w:rsidRDefault="00683A07" w:rsidP="00C704B6">
      <w:pPr>
        <w:pStyle w:val="Akapitzlist"/>
        <w:numPr>
          <w:ilvl w:val="0"/>
          <w:numId w:val="51"/>
        </w:numPr>
        <w:contextualSpacing w:val="0"/>
        <w:jc w:val="both"/>
        <w:rPr>
          <w:sz w:val="22"/>
          <w:szCs w:val="22"/>
        </w:rPr>
      </w:pPr>
      <w:r w:rsidRPr="00733BF2">
        <w:rPr>
          <w:sz w:val="22"/>
          <w:szCs w:val="22"/>
        </w:rPr>
        <w:t xml:space="preserve">Na podstawie art.29 ust.2 ustawy </w:t>
      </w:r>
      <w:proofErr w:type="spellStart"/>
      <w:r w:rsidRPr="00733BF2">
        <w:rPr>
          <w:sz w:val="22"/>
          <w:szCs w:val="22"/>
        </w:rPr>
        <w:t>pdof</w:t>
      </w:r>
      <w:proofErr w:type="spellEnd"/>
      <w:r w:rsidRPr="00733BF2">
        <w:rPr>
          <w:sz w:val="22"/>
          <w:szCs w:val="22"/>
        </w:rPr>
        <w:t xml:space="preserve"> oraz art.22a ustawy o </w:t>
      </w:r>
      <w:proofErr w:type="spellStart"/>
      <w:r w:rsidRPr="00733BF2">
        <w:rPr>
          <w:sz w:val="22"/>
          <w:szCs w:val="22"/>
        </w:rPr>
        <w:t>pdop</w:t>
      </w:r>
      <w:proofErr w:type="spellEnd"/>
      <w:r w:rsidRPr="00733BF2">
        <w:rPr>
          <w:sz w:val="22"/>
          <w:szCs w:val="22"/>
        </w:rPr>
        <w:t xml:space="preserve">, przy określaniu stawki podatku </w:t>
      </w:r>
      <w:r w:rsidR="008C4AF0" w:rsidRPr="00733BF2">
        <w:rPr>
          <w:sz w:val="22"/>
          <w:szCs w:val="22"/>
        </w:rPr>
        <w:t>zastosowanie mają</w:t>
      </w:r>
      <w:r w:rsidRPr="00733BF2">
        <w:rPr>
          <w:sz w:val="22"/>
          <w:szCs w:val="22"/>
        </w:rPr>
        <w:t xml:space="preserve"> postanowienia umowy o unikaniu podwójnego opodatkowania zawartej pomiędzy Rzeczpospolitą Polską a siedzibą kraju rzeczywistego właściciela należności. (art. 4a pkt </w:t>
      </w:r>
      <w:r w:rsidRPr="00733BF2">
        <w:rPr>
          <w:sz w:val="22"/>
          <w:szCs w:val="22"/>
        </w:rPr>
        <w:lastRenderedPageBreak/>
        <w:t xml:space="preserve">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6B2BC409" w:rsidR="00683A07" w:rsidRPr="00733BF2" w:rsidRDefault="00683A07" w:rsidP="00C704B6">
      <w:pPr>
        <w:numPr>
          <w:ilvl w:val="0"/>
          <w:numId w:val="51"/>
        </w:numPr>
        <w:jc w:val="both"/>
        <w:rPr>
          <w:sz w:val="22"/>
          <w:szCs w:val="22"/>
        </w:rPr>
      </w:pPr>
      <w:r w:rsidRPr="00733BF2">
        <w:rPr>
          <w:sz w:val="22"/>
          <w:szCs w:val="22"/>
        </w:rPr>
        <w:t xml:space="preserve">Dla prawidłowego określenia obowiązku podatkowego, w </w:t>
      </w:r>
      <w:r w:rsidR="008C4AF0" w:rsidRPr="00733BF2">
        <w:rPr>
          <w:sz w:val="22"/>
          <w:szCs w:val="22"/>
        </w:rPr>
        <w:t>przypadku,</w:t>
      </w:r>
      <w:r w:rsidRPr="00733BF2">
        <w:rPr>
          <w:sz w:val="22"/>
          <w:szCs w:val="22"/>
        </w:rPr>
        <w:t xml:space="preserve"> gdy Zamawiający udzieli zamówienia firmie zagranicznej Zamawiający wymaga złożenia:</w:t>
      </w:r>
    </w:p>
    <w:p w14:paraId="0D4798AA" w14:textId="3C9D0654" w:rsidR="00683A07" w:rsidRPr="00733BF2" w:rsidRDefault="00683A07" w:rsidP="00C704B6">
      <w:pPr>
        <w:numPr>
          <w:ilvl w:val="1"/>
          <w:numId w:val="51"/>
        </w:numPr>
        <w:jc w:val="both"/>
        <w:rPr>
          <w:sz w:val="22"/>
          <w:szCs w:val="22"/>
        </w:rPr>
      </w:pPr>
      <w:r w:rsidRPr="00733BF2">
        <w:rPr>
          <w:sz w:val="22"/>
          <w:szCs w:val="22"/>
        </w:rPr>
        <w:t xml:space="preserve">zaświadczenia o miejscu zamieszkania lub siedziby (certyfikat rezydencji) w postaci oryginału lub kopii </w:t>
      </w:r>
      <w:r w:rsidR="008C4AF0" w:rsidRPr="00733BF2">
        <w:rPr>
          <w:sz w:val="22"/>
          <w:szCs w:val="22"/>
        </w:rPr>
        <w:t>niebudzącej</w:t>
      </w:r>
      <w:r w:rsidRPr="00733BF2">
        <w:rPr>
          <w:sz w:val="22"/>
          <w:szCs w:val="22"/>
        </w:rPr>
        <w:t xml:space="preserve"> uzasadnionych wątpliwości co do zgodności ze stanem faktycznym;</w:t>
      </w:r>
    </w:p>
    <w:p w14:paraId="0EB871FA" w14:textId="77777777" w:rsidR="00683A07" w:rsidRPr="00733BF2" w:rsidRDefault="00683A07" w:rsidP="00C704B6">
      <w:pPr>
        <w:numPr>
          <w:ilvl w:val="1"/>
          <w:numId w:val="51"/>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1DE281F2" w:rsidR="00683A07" w:rsidRPr="00733BF2" w:rsidRDefault="00683A07" w:rsidP="00C704B6">
      <w:pPr>
        <w:numPr>
          <w:ilvl w:val="1"/>
          <w:numId w:val="51"/>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C449F3">
        <w:rPr>
          <w:b/>
          <w:bCs/>
          <w:sz w:val="22"/>
          <w:szCs w:val="22"/>
        </w:rPr>
        <w:t>6</w:t>
      </w:r>
      <w:r w:rsidRPr="00733BF2">
        <w:rPr>
          <w:b/>
          <w:bCs/>
          <w:sz w:val="22"/>
          <w:szCs w:val="22"/>
        </w:rPr>
        <w:t xml:space="preserve"> do Umowy.</w:t>
      </w:r>
    </w:p>
    <w:p w14:paraId="75DFA665" w14:textId="647A823D"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w:t>
      </w:r>
      <w:r w:rsidR="008C4AF0" w:rsidRPr="00733BF2">
        <w:rPr>
          <w:sz w:val="22"/>
          <w:szCs w:val="22"/>
        </w:rPr>
        <w:t>siedziby dla</w:t>
      </w:r>
      <w:r w:rsidRPr="00733BF2">
        <w:rPr>
          <w:sz w:val="22"/>
          <w:szCs w:val="22"/>
        </w:rPr>
        <w:t xml:space="preserve"> celów </w:t>
      </w:r>
      <w:r w:rsidR="008C4AF0" w:rsidRPr="00733BF2">
        <w:rPr>
          <w:sz w:val="22"/>
          <w:szCs w:val="22"/>
        </w:rPr>
        <w:t>podatkowych zobowiązany</w:t>
      </w:r>
      <w:r w:rsidRPr="00733BF2">
        <w:rPr>
          <w:sz w:val="22"/>
          <w:szCs w:val="22"/>
        </w:rPr>
        <w:t xml:space="preserve"> jest do niezwłocznego udokumentowania miejsca siedziby dla celów podatkowych </w:t>
      </w:r>
      <w:r w:rsidR="008C4AF0" w:rsidRPr="00733BF2">
        <w:rPr>
          <w:sz w:val="22"/>
          <w:szCs w:val="22"/>
        </w:rPr>
        <w:t>nowym certyfikatem</w:t>
      </w:r>
      <w:r w:rsidRPr="00733BF2">
        <w:rPr>
          <w:sz w:val="22"/>
          <w:szCs w:val="22"/>
        </w:rPr>
        <w:t xml:space="preserve"> rezydencji. </w:t>
      </w:r>
      <w:r w:rsidRPr="00733BF2">
        <w:rPr>
          <w:sz w:val="22"/>
          <w:szCs w:val="22"/>
        </w:rPr>
        <w:br/>
        <w:t xml:space="preserve">W przypadku gdy został określony termin ważności certyfikatu, nowy certyfikat należy dostarczyć niezwłocznie po upływie tego terminu. Dla Umów o okresie trwania powyżej roku, w </w:t>
      </w:r>
      <w:r w:rsidR="008C4AF0" w:rsidRPr="00733BF2">
        <w:rPr>
          <w:sz w:val="22"/>
          <w:szCs w:val="22"/>
        </w:rPr>
        <w:t>przypadku,</w:t>
      </w:r>
      <w:r w:rsidRPr="00733BF2">
        <w:rPr>
          <w:sz w:val="22"/>
          <w:szCs w:val="22"/>
        </w:rPr>
        <w:t xml:space="preserve"> gdy certyfikat rezydencji nie zawiera okresu jego ważności, Wykonawca zobowiązany jest do dostarczenia nowego certyfikatu po upływie 12-tu miesięcy od dnia wydania poprzedniego </w:t>
      </w:r>
      <w:r w:rsidR="008C4AF0" w:rsidRPr="00733BF2">
        <w:rPr>
          <w:sz w:val="22"/>
          <w:szCs w:val="22"/>
        </w:rPr>
        <w:t>certyfikatu.</w:t>
      </w:r>
    </w:p>
    <w:p w14:paraId="1FFF583F" w14:textId="76F7D2B4" w:rsidR="00683A07" w:rsidRPr="00733BF2" w:rsidRDefault="008C4AF0" w:rsidP="00C704B6">
      <w:pPr>
        <w:pStyle w:val="Akapitzlist"/>
        <w:numPr>
          <w:ilvl w:val="0"/>
          <w:numId w:val="51"/>
        </w:numPr>
        <w:ind w:left="360"/>
        <w:jc w:val="both"/>
        <w:rPr>
          <w:sz w:val="22"/>
          <w:szCs w:val="22"/>
        </w:rPr>
      </w:pPr>
      <w:r w:rsidRPr="00733BF2">
        <w:rPr>
          <w:sz w:val="22"/>
        </w:rPr>
        <w:t>Jeżeli wykonawcą</w:t>
      </w:r>
      <w:r w:rsidR="00683A07" w:rsidRPr="00733BF2">
        <w:rPr>
          <w:sz w:val="22"/>
        </w:rPr>
        <w:t xml:space="preserve"> jest podmiot powiązany w rozumieniu art. 11a ust 1 pkt.4 </w:t>
      </w:r>
      <w:proofErr w:type="spellStart"/>
      <w:r w:rsidR="00683A07" w:rsidRPr="00733BF2">
        <w:rPr>
          <w:sz w:val="22"/>
        </w:rPr>
        <w:t>updop</w:t>
      </w:r>
      <w:proofErr w:type="spellEnd"/>
      <w:r w:rsidR="00683A07" w:rsidRPr="00733BF2">
        <w:rPr>
          <w:sz w:val="22"/>
        </w:rPr>
        <w:t xml:space="preserve"> lub art. 23m ust.1 pkt.5 </w:t>
      </w:r>
      <w:proofErr w:type="spellStart"/>
      <w:r w:rsidR="00683A07" w:rsidRPr="00733BF2">
        <w:rPr>
          <w:sz w:val="22"/>
        </w:rPr>
        <w:t>updof</w:t>
      </w:r>
      <w:proofErr w:type="spellEnd"/>
      <w:r w:rsidR="00683A07" w:rsidRPr="00733BF2">
        <w:rPr>
          <w:sz w:val="22"/>
        </w:rPr>
        <w:t xml:space="preserve"> oraz gdy łączna kwota należności wypłacanych w roku podatkowym przekracza </w:t>
      </w:r>
      <w:r w:rsidRPr="00733BF2">
        <w:rPr>
          <w:sz w:val="22"/>
        </w:rPr>
        <w:t>kwotę,</w:t>
      </w:r>
      <w:r w:rsidR="00683A07" w:rsidRPr="00733BF2">
        <w:rPr>
          <w:sz w:val="22"/>
        </w:rPr>
        <w:t xml:space="preserve"> o której mowa w art. 26 ust 2e </w:t>
      </w:r>
      <w:proofErr w:type="spellStart"/>
      <w:r w:rsidR="00683A07" w:rsidRPr="00733BF2">
        <w:rPr>
          <w:sz w:val="22"/>
        </w:rPr>
        <w:t>updop</w:t>
      </w:r>
      <w:proofErr w:type="spellEnd"/>
      <w:r w:rsidR="00683A07" w:rsidRPr="00733BF2">
        <w:rPr>
          <w:sz w:val="22"/>
        </w:rPr>
        <w:t xml:space="preserve"> oraz art. 41 ust 12 </w:t>
      </w:r>
      <w:proofErr w:type="spellStart"/>
      <w:r w:rsidR="00683A07" w:rsidRPr="00733BF2">
        <w:rPr>
          <w:sz w:val="22"/>
        </w:rPr>
        <w:t>updof</w:t>
      </w:r>
      <w:proofErr w:type="spellEnd"/>
      <w:r w:rsidR="00683A07" w:rsidRPr="00733BF2">
        <w:rPr>
          <w:sz w:val="22"/>
        </w:rPr>
        <w:t xml:space="preserve">, Zamawiający w dniu dokonania wypłaty jest zobowiązany pobrać zryczałtowany podatek od nadwyżki ponad tą </w:t>
      </w:r>
      <w:r w:rsidRPr="00733BF2">
        <w:rPr>
          <w:sz w:val="22"/>
        </w:rPr>
        <w:t>kwotę wg</w:t>
      </w:r>
      <w:r w:rsidR="00683A07" w:rsidRPr="00733BF2">
        <w:rPr>
          <w:sz w:val="22"/>
        </w:rPr>
        <w:t xml:space="preserve"> z   stawki określonej w art.21 ust.1 pkt 1 </w:t>
      </w:r>
      <w:proofErr w:type="spellStart"/>
      <w:r w:rsidR="00683A07" w:rsidRPr="00733BF2">
        <w:rPr>
          <w:sz w:val="22"/>
        </w:rPr>
        <w:t>updop</w:t>
      </w:r>
      <w:proofErr w:type="spellEnd"/>
      <w:r w:rsidR="00683A07" w:rsidRPr="00733BF2">
        <w:rPr>
          <w:sz w:val="22"/>
        </w:rPr>
        <w:t xml:space="preserve"> oraz art. 29 ust.1 pkt.1 </w:t>
      </w:r>
      <w:proofErr w:type="spellStart"/>
      <w:r w:rsidR="00683A07" w:rsidRPr="00733BF2">
        <w:rPr>
          <w:sz w:val="22"/>
        </w:rPr>
        <w:t>updof</w:t>
      </w:r>
      <w:proofErr w:type="spellEnd"/>
      <w:r w:rsidR="00683A07" w:rsidRPr="00733BF2">
        <w:rPr>
          <w:sz w:val="22"/>
        </w:rPr>
        <w:t>.</w:t>
      </w:r>
    </w:p>
    <w:p w14:paraId="21E91D90" w14:textId="77777777" w:rsidR="00683A07" w:rsidRPr="00733BF2" w:rsidRDefault="00683A07" w:rsidP="00683A07">
      <w:pPr>
        <w:ind w:left="-65"/>
        <w:jc w:val="both"/>
        <w:rPr>
          <w:color w:val="FF0000"/>
          <w:sz w:val="6"/>
          <w:szCs w:val="6"/>
        </w:rPr>
      </w:pPr>
    </w:p>
    <w:p w14:paraId="763B5786" w14:textId="77777777" w:rsidR="00683A07" w:rsidRPr="00F746F7" w:rsidRDefault="00683A07" w:rsidP="00243D4E">
      <w:pPr>
        <w:jc w:val="both"/>
        <w:rPr>
          <w:sz w:val="22"/>
          <w:szCs w:val="22"/>
        </w:rPr>
      </w:pPr>
    </w:p>
    <w:p w14:paraId="5D99B19B" w14:textId="77777777" w:rsidR="00683A07" w:rsidRPr="00E66F78" w:rsidRDefault="00683A07" w:rsidP="00683A07">
      <w:pPr>
        <w:pStyle w:val="Nagwek2"/>
      </w:pPr>
      <w:bookmarkStart w:id="121" w:name="_Toc64016203"/>
      <w:bookmarkStart w:id="122" w:name="_Toc106184585"/>
      <w:bookmarkStart w:id="123" w:name="_Toc181277647"/>
      <w:r w:rsidRPr="00E66F78">
        <w:t>§ 5. Termin realizacji</w:t>
      </w:r>
      <w:bookmarkEnd w:id="121"/>
      <w:bookmarkEnd w:id="122"/>
      <w:bookmarkEnd w:id="123"/>
    </w:p>
    <w:bookmarkEnd w:id="111"/>
    <w:p w14:paraId="6C3F5FF2" w14:textId="29ED1855" w:rsidR="00683A07" w:rsidRPr="00A767D0" w:rsidRDefault="00683A07" w:rsidP="00C704B6">
      <w:pPr>
        <w:numPr>
          <w:ilvl w:val="0"/>
          <w:numId w:val="32"/>
        </w:numPr>
        <w:ind w:left="357" w:hanging="357"/>
        <w:contextualSpacing/>
        <w:jc w:val="both"/>
        <w:rPr>
          <w:i/>
          <w:iCs/>
          <w:color w:val="FF0000"/>
          <w:sz w:val="22"/>
          <w:szCs w:val="22"/>
        </w:rPr>
      </w:pPr>
      <w:r w:rsidRPr="00E66F78">
        <w:rPr>
          <w:sz w:val="22"/>
          <w:szCs w:val="22"/>
        </w:rPr>
        <w:t>Termin realizacji Umowy</w:t>
      </w:r>
      <w:r w:rsidR="00331E2C">
        <w:rPr>
          <w:sz w:val="22"/>
          <w:szCs w:val="22"/>
        </w:rPr>
        <w:t xml:space="preserve"> ramowej </w:t>
      </w:r>
      <w:r w:rsidR="00331E2C" w:rsidRPr="00E66F78">
        <w:rPr>
          <w:sz w:val="22"/>
          <w:szCs w:val="22"/>
        </w:rPr>
        <w:t>wynosi</w:t>
      </w:r>
      <w:r w:rsidRPr="00E66F78">
        <w:rPr>
          <w:sz w:val="22"/>
          <w:szCs w:val="22"/>
        </w:rPr>
        <w:t xml:space="preserve"> </w:t>
      </w:r>
      <w:r w:rsidR="002E3521" w:rsidRPr="002E3521">
        <w:rPr>
          <w:b/>
          <w:bCs/>
          <w:sz w:val="22"/>
          <w:szCs w:val="22"/>
        </w:rPr>
        <w:t xml:space="preserve">36 miesięcy od daty </w:t>
      </w:r>
      <w:r w:rsidR="00753031">
        <w:rPr>
          <w:b/>
          <w:bCs/>
          <w:sz w:val="22"/>
          <w:szCs w:val="22"/>
        </w:rPr>
        <w:t>zawarcia umowy</w:t>
      </w:r>
      <w:r w:rsidR="002E3521">
        <w:rPr>
          <w:sz w:val="22"/>
          <w:szCs w:val="22"/>
        </w:rPr>
        <w:t>.</w:t>
      </w:r>
    </w:p>
    <w:p w14:paraId="2AF30B8F" w14:textId="0126C4D4" w:rsidR="00243D4E" w:rsidRPr="00243D4E" w:rsidRDefault="00243D4E" w:rsidP="00C704B6">
      <w:pPr>
        <w:numPr>
          <w:ilvl w:val="0"/>
          <w:numId w:val="32"/>
        </w:numPr>
        <w:ind w:left="357" w:hanging="357"/>
        <w:jc w:val="both"/>
        <w:rPr>
          <w:i/>
          <w:iCs/>
          <w:color w:val="2F5496" w:themeColor="accent1" w:themeShade="BF"/>
          <w:sz w:val="22"/>
          <w:szCs w:val="22"/>
        </w:rPr>
      </w:pPr>
      <w:r w:rsidRPr="00243D4E">
        <w:rPr>
          <w:sz w:val="22"/>
          <w:szCs w:val="22"/>
        </w:rPr>
        <w:t>Terminy realizacji Zamówie</w:t>
      </w:r>
      <w:r w:rsidR="00753031">
        <w:rPr>
          <w:sz w:val="22"/>
          <w:szCs w:val="22"/>
        </w:rPr>
        <w:t>ń</w:t>
      </w:r>
      <w:r w:rsidRPr="00243D4E">
        <w:rPr>
          <w:sz w:val="22"/>
          <w:szCs w:val="22"/>
        </w:rPr>
        <w:t xml:space="preserve"> wykonawcz</w:t>
      </w:r>
      <w:r w:rsidR="00753031">
        <w:rPr>
          <w:sz w:val="22"/>
          <w:szCs w:val="22"/>
        </w:rPr>
        <w:t xml:space="preserve">ych </w:t>
      </w:r>
      <w:r w:rsidRPr="00243D4E">
        <w:rPr>
          <w:sz w:val="22"/>
          <w:szCs w:val="22"/>
        </w:rPr>
        <w:t xml:space="preserve">określane będą każdorazowo na etapie </w:t>
      </w:r>
      <w:r w:rsidR="00753031">
        <w:rPr>
          <w:sz w:val="22"/>
          <w:szCs w:val="22"/>
        </w:rPr>
        <w:t xml:space="preserve">ich </w:t>
      </w:r>
      <w:r w:rsidRPr="00243D4E">
        <w:rPr>
          <w:sz w:val="22"/>
          <w:szCs w:val="22"/>
        </w:rPr>
        <w:t>udzielania.</w:t>
      </w:r>
    </w:p>
    <w:p w14:paraId="490F3D92" w14:textId="77777777" w:rsidR="00243D4E" w:rsidRPr="002E3521" w:rsidRDefault="00243D4E" w:rsidP="00C704B6">
      <w:pPr>
        <w:numPr>
          <w:ilvl w:val="0"/>
          <w:numId w:val="32"/>
        </w:numPr>
        <w:ind w:left="357" w:hanging="357"/>
        <w:jc w:val="both"/>
        <w:rPr>
          <w:i/>
          <w:iCs/>
          <w:color w:val="2F5496" w:themeColor="accent1" w:themeShade="BF"/>
          <w:sz w:val="22"/>
          <w:szCs w:val="22"/>
        </w:rPr>
      </w:pPr>
      <w:r w:rsidRPr="00243D4E">
        <w:rPr>
          <w:sz w:val="22"/>
          <w:szCs w:val="22"/>
        </w:rPr>
        <w:t>Termin zakończenia realizacji Zamówienia wykonawczego może przekroczyć datę zakończenia obowiązywania Umowy ramowej.</w:t>
      </w:r>
    </w:p>
    <w:p w14:paraId="161C1548" w14:textId="77777777" w:rsidR="002E3521" w:rsidRPr="00243D4E" w:rsidRDefault="002E3521" w:rsidP="002E3521">
      <w:pPr>
        <w:ind w:left="357"/>
        <w:jc w:val="both"/>
        <w:rPr>
          <w:i/>
          <w:iCs/>
          <w:color w:val="2F5496" w:themeColor="accent1" w:themeShade="BF"/>
          <w:sz w:val="22"/>
          <w:szCs w:val="22"/>
        </w:rPr>
      </w:pPr>
    </w:p>
    <w:p w14:paraId="4AF43A58" w14:textId="3A15E35C" w:rsidR="004E3573" w:rsidRPr="002E3521" w:rsidRDefault="00243D4E" w:rsidP="00397DBD">
      <w:pPr>
        <w:pStyle w:val="Nagwek2"/>
      </w:pPr>
      <w:bookmarkStart w:id="124" w:name="_Toc181277648"/>
      <w:bookmarkStart w:id="125" w:name="_Toc70580723"/>
      <w:bookmarkStart w:id="126" w:name="_Toc71194694"/>
      <w:bookmarkStart w:id="127" w:name="_Toc78552459"/>
      <w:r w:rsidRPr="002E3521">
        <w:t xml:space="preserve">§ 6. </w:t>
      </w:r>
      <w:r w:rsidR="004E3573" w:rsidRPr="002E3521">
        <w:t xml:space="preserve"> Reklamacje</w:t>
      </w:r>
      <w:bookmarkEnd w:id="124"/>
    </w:p>
    <w:p w14:paraId="4C424124" w14:textId="355595D1" w:rsidR="004E3573" w:rsidRPr="00BF341D" w:rsidRDefault="004E3573" w:rsidP="00C704B6">
      <w:pPr>
        <w:numPr>
          <w:ilvl w:val="2"/>
          <w:numId w:val="71"/>
        </w:numPr>
        <w:tabs>
          <w:tab w:val="num" w:pos="426"/>
        </w:tabs>
        <w:ind w:left="426" w:hanging="426"/>
        <w:jc w:val="both"/>
        <w:rPr>
          <w:sz w:val="22"/>
          <w:szCs w:val="22"/>
        </w:rPr>
      </w:pPr>
      <w:r w:rsidRPr="00BF341D">
        <w:rPr>
          <w:sz w:val="22"/>
          <w:szCs w:val="22"/>
        </w:rPr>
        <w:t>Do składania reklamacji z tytułu realizacji Zamówienia wykonawczego poza Zamawiającym upoważnieni są Nadawca lub Odbiorca.</w:t>
      </w:r>
    </w:p>
    <w:p w14:paraId="24C9D7B9" w14:textId="3A0C18BE" w:rsidR="004E3573" w:rsidRPr="00BF341D" w:rsidRDefault="004E3573" w:rsidP="00C704B6">
      <w:pPr>
        <w:numPr>
          <w:ilvl w:val="2"/>
          <w:numId w:val="71"/>
        </w:numPr>
        <w:tabs>
          <w:tab w:val="num" w:pos="426"/>
        </w:tabs>
        <w:ind w:left="426" w:hanging="426"/>
        <w:jc w:val="both"/>
        <w:rPr>
          <w:sz w:val="22"/>
          <w:szCs w:val="22"/>
        </w:rPr>
      </w:pPr>
      <w:r w:rsidRPr="00BF341D">
        <w:rPr>
          <w:sz w:val="22"/>
          <w:szCs w:val="22"/>
        </w:rPr>
        <w:t xml:space="preserve">Reklamacje składane będą pisemnie na </w:t>
      </w:r>
      <w:proofErr w:type="gramStart"/>
      <w:r w:rsidRPr="00BF341D">
        <w:rPr>
          <w:sz w:val="22"/>
          <w:szCs w:val="22"/>
        </w:rPr>
        <w:t>adres:…</w:t>
      </w:r>
      <w:proofErr w:type="gramEnd"/>
      <w:r w:rsidRPr="00BF341D">
        <w:rPr>
          <w:sz w:val="22"/>
          <w:szCs w:val="22"/>
        </w:rPr>
        <w:t>…….…. w terminach określonych w przepisach prawa przewozowego. Zmiana adresu wymaga powiadomienia Zamawiającego i nie wymaga aneksu.</w:t>
      </w:r>
    </w:p>
    <w:p w14:paraId="6E659F48" w14:textId="20B587CE" w:rsidR="004E3573" w:rsidRPr="00BF341D" w:rsidRDefault="004E3573" w:rsidP="00C704B6">
      <w:pPr>
        <w:numPr>
          <w:ilvl w:val="2"/>
          <w:numId w:val="71"/>
        </w:numPr>
        <w:tabs>
          <w:tab w:val="num" w:pos="426"/>
        </w:tabs>
        <w:ind w:left="426" w:hanging="426"/>
        <w:jc w:val="both"/>
        <w:rPr>
          <w:sz w:val="22"/>
          <w:szCs w:val="22"/>
        </w:rPr>
      </w:pPr>
      <w:r w:rsidRPr="00BF341D">
        <w:rPr>
          <w:sz w:val="22"/>
          <w:szCs w:val="22"/>
        </w:rPr>
        <w:t xml:space="preserve">W przypadku stwierdzenia przez upoważnionego przedstawiciela </w:t>
      </w:r>
      <w:r w:rsidR="00A27F45" w:rsidRPr="00BF341D">
        <w:rPr>
          <w:sz w:val="22"/>
          <w:szCs w:val="22"/>
        </w:rPr>
        <w:t>N</w:t>
      </w:r>
      <w:r w:rsidRPr="00BF341D">
        <w:rPr>
          <w:sz w:val="22"/>
          <w:szCs w:val="22"/>
        </w:rPr>
        <w:t xml:space="preserve">adawcy lub </w:t>
      </w:r>
      <w:r w:rsidR="00A27F45" w:rsidRPr="00BF341D">
        <w:rPr>
          <w:sz w:val="22"/>
          <w:szCs w:val="22"/>
        </w:rPr>
        <w:t>O</w:t>
      </w:r>
      <w:r w:rsidRPr="00BF341D">
        <w:rPr>
          <w:sz w:val="22"/>
          <w:szCs w:val="22"/>
        </w:rPr>
        <w:t>dbiorcy:</w:t>
      </w:r>
    </w:p>
    <w:p w14:paraId="4B9C8D82" w14:textId="76CAD01B" w:rsidR="004E3573" w:rsidRPr="00BF341D" w:rsidRDefault="004E3573" w:rsidP="00C704B6">
      <w:pPr>
        <w:numPr>
          <w:ilvl w:val="0"/>
          <w:numId w:val="72"/>
        </w:numPr>
        <w:tabs>
          <w:tab w:val="num" w:pos="851"/>
        </w:tabs>
        <w:ind w:left="851" w:hanging="425"/>
        <w:jc w:val="both"/>
        <w:rPr>
          <w:sz w:val="22"/>
          <w:szCs w:val="22"/>
        </w:rPr>
      </w:pPr>
      <w:r w:rsidRPr="00BF341D">
        <w:rPr>
          <w:sz w:val="22"/>
          <w:szCs w:val="22"/>
        </w:rPr>
        <w:t xml:space="preserve">utraty lub ubytku przewożonego towaru, Wykonawca zwróci równowartość ubytków lub utraty na rachunek właściciela przewożonego </w:t>
      </w:r>
      <w:r w:rsidR="00BB61E7">
        <w:rPr>
          <w:sz w:val="22"/>
          <w:szCs w:val="22"/>
        </w:rPr>
        <w:t>towaru</w:t>
      </w:r>
      <w:r w:rsidRPr="00BF341D">
        <w:rPr>
          <w:sz w:val="22"/>
          <w:szCs w:val="22"/>
        </w:rPr>
        <w:t xml:space="preserve">, reklamacja dotycząca wartości przewoźnego wynikająca z ubytków lub utraty </w:t>
      </w:r>
      <w:r w:rsidR="00BB61E7">
        <w:rPr>
          <w:sz w:val="22"/>
          <w:szCs w:val="22"/>
        </w:rPr>
        <w:t>towaru</w:t>
      </w:r>
      <w:r w:rsidR="00BB61E7" w:rsidRPr="00BF341D">
        <w:rPr>
          <w:sz w:val="22"/>
          <w:szCs w:val="22"/>
        </w:rPr>
        <w:t xml:space="preserve"> </w:t>
      </w:r>
      <w:r w:rsidRPr="00BF341D">
        <w:rPr>
          <w:sz w:val="22"/>
          <w:szCs w:val="22"/>
        </w:rPr>
        <w:t>podczas przewozu będzie skutkowała dokonaniem korekty faktury za transport, którą Wykonawca obciążył Zamawiającego.</w:t>
      </w:r>
    </w:p>
    <w:p w14:paraId="4FED93E9" w14:textId="5009265D" w:rsidR="004E3573" w:rsidRPr="00BF341D" w:rsidRDefault="00BB61E7" w:rsidP="00C704B6">
      <w:pPr>
        <w:numPr>
          <w:ilvl w:val="0"/>
          <w:numId w:val="72"/>
        </w:numPr>
        <w:tabs>
          <w:tab w:val="num" w:pos="851"/>
        </w:tabs>
        <w:ind w:left="851" w:hanging="425"/>
        <w:jc w:val="both"/>
        <w:rPr>
          <w:sz w:val="22"/>
          <w:szCs w:val="22"/>
        </w:rPr>
      </w:pPr>
      <w:r>
        <w:rPr>
          <w:sz w:val="22"/>
          <w:szCs w:val="22"/>
        </w:rPr>
        <w:t xml:space="preserve">w przypadku przewozów węgla: </w:t>
      </w:r>
      <w:r w:rsidR="004E3573" w:rsidRPr="00BF341D">
        <w:rPr>
          <w:sz w:val="22"/>
          <w:szCs w:val="22"/>
        </w:rPr>
        <w:t>zmiany jakości dostarczonego towaru, zostanie przeprowadzone postępowanie wyjaśniające. W przypadku stwierdzenia, że w czasie transportu reklamowanego towaru nastąpiła zmiana jakości węgla, Zamawiający obciąży Wykonawcę kosztami postępowania wyjaśniającego jak również stratami wynikającymi z reklamacji wniesionej przez nadawcę lub odbiorcę do Zamawiającego.</w:t>
      </w:r>
    </w:p>
    <w:p w14:paraId="685029C2" w14:textId="77777777" w:rsidR="004E3573" w:rsidRPr="00BF341D" w:rsidRDefault="004E3573" w:rsidP="00C704B6">
      <w:pPr>
        <w:numPr>
          <w:ilvl w:val="0"/>
          <w:numId w:val="72"/>
        </w:numPr>
        <w:tabs>
          <w:tab w:val="num" w:pos="851"/>
        </w:tabs>
        <w:ind w:left="851" w:hanging="425"/>
        <w:jc w:val="both"/>
        <w:rPr>
          <w:sz w:val="22"/>
          <w:szCs w:val="22"/>
        </w:rPr>
      </w:pPr>
      <w:r w:rsidRPr="00BF341D">
        <w:rPr>
          <w:sz w:val="22"/>
          <w:szCs w:val="22"/>
        </w:rPr>
        <w:t xml:space="preserve">wartość utraty lub ubytków przewożonego towaru będzie określana zgodnie </w:t>
      </w:r>
      <w:r w:rsidRPr="00BF341D">
        <w:rPr>
          <w:sz w:val="22"/>
          <w:szCs w:val="22"/>
        </w:rPr>
        <w:br/>
        <w:t>z obowiązującymi przepisami prawa przewozowego.</w:t>
      </w:r>
    </w:p>
    <w:p w14:paraId="665EE8B1" w14:textId="77777777" w:rsidR="004E3573" w:rsidRPr="00BF341D" w:rsidRDefault="004E3573" w:rsidP="00C704B6">
      <w:pPr>
        <w:numPr>
          <w:ilvl w:val="2"/>
          <w:numId w:val="71"/>
        </w:numPr>
        <w:tabs>
          <w:tab w:val="num" w:pos="426"/>
        </w:tabs>
        <w:ind w:left="426" w:hanging="426"/>
        <w:jc w:val="both"/>
        <w:rPr>
          <w:sz w:val="22"/>
          <w:szCs w:val="22"/>
        </w:rPr>
      </w:pPr>
      <w:r w:rsidRPr="00BF341D">
        <w:rPr>
          <w:sz w:val="22"/>
          <w:szCs w:val="22"/>
        </w:rPr>
        <w:t>W procedurze reklamacyjnej dopuszcza się udział przedstawiciela Wykonawcy.</w:t>
      </w:r>
    </w:p>
    <w:p w14:paraId="6211B9BF" w14:textId="7061291E" w:rsidR="004E3573" w:rsidRPr="00BF341D" w:rsidRDefault="004E3573" w:rsidP="00C704B6">
      <w:pPr>
        <w:numPr>
          <w:ilvl w:val="2"/>
          <w:numId w:val="71"/>
        </w:numPr>
        <w:tabs>
          <w:tab w:val="num" w:pos="426"/>
        </w:tabs>
        <w:ind w:left="426" w:hanging="426"/>
        <w:jc w:val="both"/>
        <w:rPr>
          <w:sz w:val="22"/>
          <w:szCs w:val="22"/>
        </w:rPr>
      </w:pPr>
      <w:r w:rsidRPr="00BF341D">
        <w:rPr>
          <w:sz w:val="22"/>
          <w:szCs w:val="22"/>
        </w:rPr>
        <w:t>Wartość uznanej reklamacji z tytułu przewoźnego zostanie przelana na rachunek Zamawiającego.</w:t>
      </w:r>
    </w:p>
    <w:p w14:paraId="3A4E6AD6" w14:textId="77777777" w:rsidR="002E3521" w:rsidRPr="0069021A" w:rsidRDefault="002E3521" w:rsidP="004E3573">
      <w:pPr>
        <w:ind w:left="426"/>
        <w:jc w:val="both"/>
        <w:rPr>
          <w:sz w:val="22"/>
          <w:szCs w:val="22"/>
        </w:rPr>
      </w:pPr>
    </w:p>
    <w:p w14:paraId="169865DF" w14:textId="16C0ADDC" w:rsidR="004E3573" w:rsidRDefault="004E3573" w:rsidP="004E3573">
      <w:pPr>
        <w:pStyle w:val="Nagwek2"/>
      </w:pPr>
      <w:bookmarkStart w:id="128" w:name="_Toc64016204"/>
      <w:bookmarkStart w:id="129" w:name="_Toc106184587"/>
      <w:bookmarkStart w:id="130" w:name="_Toc181277649"/>
      <w:r w:rsidRPr="00E66F78">
        <w:t xml:space="preserve">§ </w:t>
      </w:r>
      <w:r>
        <w:t>7</w:t>
      </w:r>
      <w:r w:rsidRPr="00E66F78">
        <w:t>. Szczególne obowiązki Wykonawcy</w:t>
      </w:r>
      <w:bookmarkEnd w:id="128"/>
      <w:bookmarkEnd w:id="129"/>
      <w:bookmarkEnd w:id="130"/>
    </w:p>
    <w:p w14:paraId="6E927FD2" w14:textId="3CB99155" w:rsidR="004E3573" w:rsidRDefault="004E3573" w:rsidP="00BB61E7">
      <w:pPr>
        <w:numPr>
          <w:ilvl w:val="0"/>
          <w:numId w:val="33"/>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78B992B8" w14:textId="6C173030" w:rsidR="00243D4E" w:rsidRPr="002E3521" w:rsidRDefault="004E3573" w:rsidP="00397DBD">
      <w:pPr>
        <w:pStyle w:val="Nagwek2"/>
      </w:pPr>
      <w:bookmarkStart w:id="131" w:name="_Toc181277650"/>
      <w:r w:rsidRPr="002E3521">
        <w:t xml:space="preserve">§ 8. </w:t>
      </w:r>
      <w:r w:rsidR="00243D4E" w:rsidRPr="002E3521">
        <w:t>Zasady udzielania Zamówień wykonawczych</w:t>
      </w:r>
      <w:bookmarkEnd w:id="125"/>
      <w:bookmarkEnd w:id="126"/>
      <w:bookmarkEnd w:id="131"/>
      <w:r w:rsidR="00243D4E" w:rsidRPr="002E3521">
        <w:t xml:space="preserve"> </w:t>
      </w:r>
      <w:bookmarkEnd w:id="127"/>
    </w:p>
    <w:p w14:paraId="023EA01F" w14:textId="09B281E5" w:rsidR="00243D4E" w:rsidRPr="001E1946" w:rsidRDefault="00243D4E" w:rsidP="00C704B6">
      <w:pPr>
        <w:pStyle w:val="Akapitzlist"/>
        <w:numPr>
          <w:ilvl w:val="0"/>
          <w:numId w:val="82"/>
        </w:numPr>
        <w:autoSpaceDE w:val="0"/>
        <w:autoSpaceDN w:val="0"/>
        <w:adjustRightInd w:val="0"/>
        <w:jc w:val="both"/>
        <w:rPr>
          <w:iCs/>
          <w:sz w:val="22"/>
          <w:szCs w:val="22"/>
        </w:rPr>
      </w:pPr>
      <w:r w:rsidRPr="001E1946">
        <w:rPr>
          <w:sz w:val="22"/>
          <w:szCs w:val="22"/>
        </w:rPr>
        <w:t xml:space="preserve">Zamówienie wykonawcze w rozumieniu niniejszej umowy, to zamówienie obejmujące wykonanie </w:t>
      </w:r>
      <w:r w:rsidRPr="001E1946">
        <w:rPr>
          <w:bCs/>
          <w:sz w:val="22"/>
        </w:rPr>
        <w:t>usługi przewozów transportem kolejowym na potrzeby własne PGG S.A</w:t>
      </w:r>
      <w:r w:rsidRPr="001E1946">
        <w:rPr>
          <w:bCs/>
        </w:rPr>
        <w:t>.</w:t>
      </w:r>
    </w:p>
    <w:p w14:paraId="6B947A76" w14:textId="301F554A" w:rsidR="002E3521" w:rsidRPr="001E1946" w:rsidRDefault="002E3521" w:rsidP="00C704B6">
      <w:pPr>
        <w:pStyle w:val="Akapitzlist"/>
        <w:numPr>
          <w:ilvl w:val="0"/>
          <w:numId w:val="82"/>
        </w:numPr>
        <w:autoSpaceDE w:val="0"/>
        <w:autoSpaceDN w:val="0"/>
        <w:adjustRightInd w:val="0"/>
        <w:jc w:val="both"/>
        <w:rPr>
          <w:iCs/>
          <w:sz w:val="22"/>
          <w:szCs w:val="22"/>
        </w:rPr>
      </w:pPr>
      <w:r w:rsidRPr="001E1946">
        <w:rPr>
          <w:sz w:val="22"/>
          <w:szCs w:val="22"/>
        </w:rPr>
        <w:t>W przypadku konieczności przeprowadzenia postępowania o udzielenie Zamówienia wykonawczego, Zamawiający wszczyna postępowanie o udzielenie tegoż zamówienia poprzez skierowanie do wszystkich Wykonawców umowy ramowej zaproszenia do złożenia oferty poprzez portal elektronicznego formularza ofertowego.</w:t>
      </w:r>
    </w:p>
    <w:p w14:paraId="3A2AF276" w14:textId="77777777" w:rsidR="002E3521" w:rsidRPr="001E1946" w:rsidRDefault="002E3521" w:rsidP="00C704B6">
      <w:pPr>
        <w:pStyle w:val="Akapitzlist"/>
        <w:numPr>
          <w:ilvl w:val="0"/>
          <w:numId w:val="82"/>
        </w:numPr>
        <w:autoSpaceDE w:val="0"/>
        <w:autoSpaceDN w:val="0"/>
        <w:adjustRightInd w:val="0"/>
        <w:jc w:val="both"/>
        <w:rPr>
          <w:iCs/>
          <w:sz w:val="22"/>
          <w:szCs w:val="22"/>
        </w:rPr>
      </w:pPr>
      <w:r w:rsidRPr="001E1946">
        <w:rPr>
          <w:sz w:val="22"/>
          <w:szCs w:val="22"/>
        </w:rPr>
        <w:t>Zaproszenie kierowane jest na adres mailowy wskazany w umowie ramowej.</w:t>
      </w:r>
    </w:p>
    <w:p w14:paraId="1CA45A6F" w14:textId="2509DE40" w:rsidR="002E3521" w:rsidRPr="001E1946" w:rsidRDefault="002E3521" w:rsidP="00C704B6">
      <w:pPr>
        <w:pStyle w:val="Akapitzlist"/>
        <w:numPr>
          <w:ilvl w:val="0"/>
          <w:numId w:val="82"/>
        </w:numPr>
        <w:suppressAutoHyphens/>
        <w:jc w:val="both"/>
        <w:rPr>
          <w:iCs/>
          <w:sz w:val="22"/>
          <w:szCs w:val="22"/>
        </w:rPr>
      </w:pPr>
      <w:r w:rsidRPr="001E1946">
        <w:rPr>
          <w:iCs/>
          <w:sz w:val="22"/>
          <w:szCs w:val="22"/>
        </w:rPr>
        <w:t>Zaproszenie do złożenia oferty zawiera link do strony internetowej, na której można złożyć ofertę oraz inne podstawowe informacje.</w:t>
      </w:r>
    </w:p>
    <w:p w14:paraId="682E0553" w14:textId="77777777" w:rsidR="002E3521" w:rsidRPr="001E1946" w:rsidRDefault="002E3521" w:rsidP="00C704B6">
      <w:pPr>
        <w:pStyle w:val="Akapitzlist"/>
        <w:numPr>
          <w:ilvl w:val="0"/>
          <w:numId w:val="82"/>
        </w:numPr>
        <w:suppressAutoHyphens/>
        <w:jc w:val="both"/>
        <w:rPr>
          <w:iCs/>
          <w:sz w:val="22"/>
          <w:szCs w:val="22"/>
        </w:rPr>
      </w:pPr>
      <w:r w:rsidRPr="001E1946">
        <w:rPr>
          <w:iCs/>
          <w:sz w:val="22"/>
          <w:szCs w:val="22"/>
        </w:rPr>
        <w:t>Informacje dotyczące opisu przedmiotu zamówienia - czyli niezbędne do skalkulowania oferty przez Wykonawców, między innymi: nazwę Nadawcy/Odbiorcy, relacje przewozu, wolumen przewozów, ilość oraz termin realizacji zamówienia oraz inne istotne warunki wykonania przewozu wymagane przez Zamawiającego będą umieszczane na ww. stronie internetowej.</w:t>
      </w:r>
    </w:p>
    <w:p w14:paraId="488F3969" w14:textId="77777777" w:rsidR="002E3521" w:rsidRPr="001E1946" w:rsidRDefault="002E3521" w:rsidP="00C704B6">
      <w:pPr>
        <w:pStyle w:val="Akapitzlist"/>
        <w:numPr>
          <w:ilvl w:val="0"/>
          <w:numId w:val="82"/>
        </w:numPr>
        <w:suppressAutoHyphens/>
        <w:jc w:val="both"/>
        <w:rPr>
          <w:iCs/>
          <w:sz w:val="22"/>
          <w:szCs w:val="22"/>
        </w:rPr>
      </w:pPr>
      <w:r w:rsidRPr="001E1946">
        <w:rPr>
          <w:iCs/>
          <w:sz w:val="22"/>
          <w:szCs w:val="22"/>
        </w:rPr>
        <w:t>Możliwość złożenia oferty jest dostępna po uprzednim zalogowaniu się, a w przypadku braku loginu po uprzednim zarejestrowaniu się i następnie - po otrzymaniu loginu - należy się zalogować.</w:t>
      </w:r>
    </w:p>
    <w:p w14:paraId="399A5F71" w14:textId="77777777" w:rsidR="002E3521" w:rsidRPr="001E1946" w:rsidRDefault="002E3521" w:rsidP="00C704B6">
      <w:pPr>
        <w:pStyle w:val="Akapitzlist"/>
        <w:numPr>
          <w:ilvl w:val="0"/>
          <w:numId w:val="82"/>
        </w:numPr>
        <w:suppressAutoHyphens/>
        <w:jc w:val="both"/>
        <w:rPr>
          <w:sz w:val="22"/>
          <w:szCs w:val="22"/>
        </w:rPr>
      </w:pPr>
      <w:r w:rsidRPr="001E1946">
        <w:rPr>
          <w:sz w:val="22"/>
          <w:szCs w:val="22"/>
        </w:rPr>
        <w:t>Kryterium oceny ofert będzie cena ofertowa netto, która będzie obejmować wykonanie danej usługi.</w:t>
      </w:r>
    </w:p>
    <w:p w14:paraId="724C33E9" w14:textId="77777777" w:rsidR="002E3521" w:rsidRPr="001E1946" w:rsidRDefault="002E3521" w:rsidP="00C704B6">
      <w:pPr>
        <w:pStyle w:val="Akapitzlist"/>
        <w:numPr>
          <w:ilvl w:val="0"/>
          <w:numId w:val="82"/>
        </w:numPr>
        <w:suppressAutoHyphens/>
        <w:jc w:val="both"/>
        <w:rPr>
          <w:sz w:val="22"/>
          <w:szCs w:val="22"/>
        </w:rPr>
      </w:pPr>
      <w:r w:rsidRPr="001E1946">
        <w:rPr>
          <w:sz w:val="22"/>
          <w:szCs w:val="22"/>
        </w:rPr>
        <w:t>Jeżeli Zamawiający nie otrzyma w wyznaczonym terminie oferty wykonawczej, to będzie traktowane jako odmowa udziału Wykonawcy w postępowaniu wykonawczym.</w:t>
      </w:r>
    </w:p>
    <w:p w14:paraId="707064E2" w14:textId="77777777" w:rsidR="002E3521" w:rsidRPr="001E1946" w:rsidRDefault="002E3521" w:rsidP="00C704B6">
      <w:pPr>
        <w:pStyle w:val="Akapitzlist"/>
        <w:numPr>
          <w:ilvl w:val="0"/>
          <w:numId w:val="82"/>
        </w:numPr>
        <w:suppressAutoHyphens/>
        <w:jc w:val="both"/>
        <w:rPr>
          <w:sz w:val="22"/>
          <w:szCs w:val="22"/>
        </w:rPr>
      </w:pPr>
      <w:r w:rsidRPr="001E1946">
        <w:rPr>
          <w:iCs/>
          <w:sz w:val="22"/>
          <w:szCs w:val="22"/>
        </w:rPr>
        <w:t>Zamawiający zakłada, że Wykonawca będzie składał oferty na platformie elektronicznego formularza ofertowego.</w:t>
      </w:r>
    </w:p>
    <w:p w14:paraId="22DB1A07" w14:textId="4100BD7A" w:rsidR="002E3521" w:rsidRPr="005829FB" w:rsidRDefault="008033E9" w:rsidP="00C704B6">
      <w:pPr>
        <w:pStyle w:val="Akapitzlist"/>
        <w:numPr>
          <w:ilvl w:val="0"/>
          <w:numId w:val="82"/>
        </w:numPr>
        <w:suppressAutoHyphens/>
        <w:jc w:val="both"/>
        <w:rPr>
          <w:sz w:val="22"/>
          <w:szCs w:val="22"/>
        </w:rPr>
      </w:pPr>
      <w:r w:rsidRPr="001E1946">
        <w:rPr>
          <w:iCs/>
          <w:sz w:val="22"/>
          <w:szCs w:val="22"/>
        </w:rPr>
        <w:t>A</w:t>
      </w:r>
      <w:r w:rsidR="002E3521" w:rsidRPr="001E1946">
        <w:rPr>
          <w:iCs/>
          <w:sz w:val="22"/>
          <w:szCs w:val="22"/>
        </w:rPr>
        <w:t>ukcj</w:t>
      </w:r>
      <w:r w:rsidRPr="001E1946">
        <w:rPr>
          <w:iCs/>
          <w:sz w:val="22"/>
          <w:szCs w:val="22"/>
        </w:rPr>
        <w:t>a</w:t>
      </w:r>
      <w:r w:rsidR="002E3521" w:rsidRPr="001E1946">
        <w:rPr>
          <w:iCs/>
          <w:sz w:val="22"/>
          <w:szCs w:val="22"/>
        </w:rPr>
        <w:t xml:space="preserve"> elektroniczn</w:t>
      </w:r>
      <w:r w:rsidRPr="001E1946">
        <w:rPr>
          <w:iCs/>
          <w:sz w:val="22"/>
          <w:szCs w:val="22"/>
        </w:rPr>
        <w:t>a zostanie przeprowadzona</w:t>
      </w:r>
      <w:r w:rsidR="002E3521" w:rsidRPr="001E1946">
        <w:rPr>
          <w:iCs/>
          <w:sz w:val="22"/>
          <w:szCs w:val="22"/>
        </w:rPr>
        <w:t xml:space="preserve"> zgodnie z zapisami Regulaminu udzielania zamówień w PGG S.A. w portalu aukcji niepublicznych. Szczegóły aukcji - m.in. adres strony internetowej</w:t>
      </w:r>
      <w:r w:rsidRPr="001E1946">
        <w:rPr>
          <w:iCs/>
          <w:sz w:val="22"/>
          <w:szCs w:val="22"/>
        </w:rPr>
        <w:t>,</w:t>
      </w:r>
      <w:r w:rsidR="002E3521" w:rsidRPr="001E1946">
        <w:rPr>
          <w:iCs/>
          <w:sz w:val="22"/>
          <w:szCs w:val="22"/>
        </w:rPr>
        <w:t xml:space="preserve"> na której ona będzie prowadzona oraz terminy będą przekazane drogą mailową na adresy wskazane w złożonej ofercie wykonawczej. </w:t>
      </w:r>
    </w:p>
    <w:p w14:paraId="06AE0F14" w14:textId="33A91C46" w:rsidR="005829FB" w:rsidRPr="001E1946" w:rsidRDefault="005829FB" w:rsidP="00C704B6">
      <w:pPr>
        <w:pStyle w:val="Akapitzlist"/>
        <w:numPr>
          <w:ilvl w:val="0"/>
          <w:numId w:val="82"/>
        </w:numPr>
        <w:suppressAutoHyphens/>
        <w:jc w:val="both"/>
        <w:rPr>
          <w:sz w:val="22"/>
          <w:szCs w:val="22"/>
        </w:rPr>
      </w:pPr>
      <w:r>
        <w:rPr>
          <w:iCs/>
          <w:sz w:val="22"/>
          <w:szCs w:val="22"/>
        </w:rPr>
        <w:t>Przewidywany termin rozpoczęcia aukcji: 90 minut od daty otwarcia ofert.</w:t>
      </w:r>
    </w:p>
    <w:p w14:paraId="4A8255FC" w14:textId="77777777" w:rsidR="002E3521" w:rsidRPr="001E1946" w:rsidRDefault="002E3521" w:rsidP="00C704B6">
      <w:pPr>
        <w:pStyle w:val="Akapitzlist"/>
        <w:numPr>
          <w:ilvl w:val="0"/>
          <w:numId w:val="82"/>
        </w:numPr>
        <w:suppressAutoHyphens/>
        <w:jc w:val="both"/>
        <w:rPr>
          <w:sz w:val="22"/>
          <w:szCs w:val="22"/>
        </w:rPr>
      </w:pPr>
      <w:r w:rsidRPr="001E1946">
        <w:rPr>
          <w:sz w:val="22"/>
          <w:szCs w:val="22"/>
        </w:rPr>
        <w:t>W przypadku Wykonawcy, który nie wziął udziału w aukcji, za ofertę ostateczną przyjmuje się ofertę złożoną w ramach postępowania.</w:t>
      </w:r>
    </w:p>
    <w:p w14:paraId="05297D6A" w14:textId="77777777" w:rsidR="002E3521" w:rsidRPr="001E1946" w:rsidRDefault="002E3521" w:rsidP="00C704B6">
      <w:pPr>
        <w:pStyle w:val="Akapitzlist"/>
        <w:numPr>
          <w:ilvl w:val="0"/>
          <w:numId w:val="82"/>
        </w:numPr>
        <w:suppressAutoHyphens/>
        <w:jc w:val="both"/>
        <w:rPr>
          <w:sz w:val="22"/>
          <w:szCs w:val="22"/>
        </w:rPr>
      </w:pPr>
      <w:r w:rsidRPr="001E1946">
        <w:rPr>
          <w:iCs/>
          <w:sz w:val="22"/>
          <w:szCs w:val="22"/>
        </w:rPr>
        <w:t>Dopuszcza się przeprowadzenie w formie pisemnej, elektronicznej (np.: mail, portal aukcyjny), telefonicznej, uzgodnień ostatecznych warunków realizacji zamówienia z Wykonawcą, który złożył najkorzystniejszą ofertę – bez względu na ustalony wcześniej sposób uzyskania ceny ostatecznej.</w:t>
      </w:r>
    </w:p>
    <w:p w14:paraId="27017F07" w14:textId="77777777" w:rsidR="002E3521" w:rsidRPr="001E1946" w:rsidRDefault="002E3521" w:rsidP="00C704B6">
      <w:pPr>
        <w:pStyle w:val="Akapitzlist"/>
        <w:numPr>
          <w:ilvl w:val="0"/>
          <w:numId w:val="82"/>
        </w:numPr>
        <w:suppressAutoHyphens/>
        <w:jc w:val="both"/>
        <w:rPr>
          <w:sz w:val="22"/>
          <w:szCs w:val="22"/>
        </w:rPr>
      </w:pPr>
      <w:r w:rsidRPr="001E1946">
        <w:rPr>
          <w:iCs/>
          <w:sz w:val="22"/>
          <w:szCs w:val="22"/>
        </w:rPr>
        <w:t>Oferta składana w wyniku zaproszenia do składania ofert w postępowaniu wykonawczym nie może być mniej korzystna od warunków wykonania zamówienia ustalonych w umowie ramowej.</w:t>
      </w:r>
    </w:p>
    <w:p w14:paraId="78C362B9" w14:textId="77777777" w:rsidR="002E3521" w:rsidRPr="001E1946" w:rsidRDefault="002E3521" w:rsidP="00C704B6">
      <w:pPr>
        <w:pStyle w:val="Akapitzlist"/>
        <w:numPr>
          <w:ilvl w:val="0"/>
          <w:numId w:val="82"/>
        </w:numPr>
        <w:suppressAutoHyphens/>
        <w:jc w:val="both"/>
        <w:rPr>
          <w:sz w:val="22"/>
          <w:szCs w:val="22"/>
        </w:rPr>
      </w:pPr>
      <w:r w:rsidRPr="001E1946">
        <w:rPr>
          <w:sz w:val="22"/>
          <w:szCs w:val="22"/>
        </w:rPr>
        <w:t xml:space="preserve">Zamawiający powiadomi Wykonawców uczestniczących w postępowaniu o udzielenie zamówienia wykonawczego o fakcie dokonania wyboru oferty lub </w:t>
      </w:r>
      <w:r w:rsidRPr="001E1946">
        <w:rPr>
          <w:iCs/>
          <w:sz w:val="22"/>
          <w:szCs w:val="22"/>
        </w:rPr>
        <w:t>o unieważnieniu postępowania.</w:t>
      </w:r>
    </w:p>
    <w:p w14:paraId="7AAF4505" w14:textId="0B276FE6" w:rsidR="002E3521" w:rsidRDefault="001E1946" w:rsidP="00C704B6">
      <w:pPr>
        <w:pStyle w:val="Akapitzlist"/>
        <w:numPr>
          <w:ilvl w:val="0"/>
          <w:numId w:val="82"/>
        </w:numPr>
        <w:suppressAutoHyphens/>
        <w:jc w:val="both"/>
        <w:rPr>
          <w:sz w:val="22"/>
          <w:szCs w:val="22"/>
        </w:rPr>
      </w:pPr>
      <w:r>
        <w:rPr>
          <w:sz w:val="22"/>
          <w:szCs w:val="22"/>
        </w:rPr>
        <w:t xml:space="preserve">O </w:t>
      </w:r>
      <w:r w:rsidR="002E3521" w:rsidRPr="001E1946">
        <w:rPr>
          <w:sz w:val="22"/>
          <w:szCs w:val="22"/>
        </w:rPr>
        <w:t>zmianach danych teleadresowych Wykonawca ma obowiązek niezwłocznie powiadomić Zamawiającego. Zmiany te nie wymagają formy aneksu do umowy ramowej.</w:t>
      </w:r>
    </w:p>
    <w:p w14:paraId="33E9095E" w14:textId="4F70C38E" w:rsidR="005829FB" w:rsidRPr="001E1946" w:rsidRDefault="005829FB" w:rsidP="00C704B6">
      <w:pPr>
        <w:pStyle w:val="Akapitzlist"/>
        <w:numPr>
          <w:ilvl w:val="0"/>
          <w:numId w:val="82"/>
        </w:numPr>
        <w:suppressAutoHyphens/>
        <w:jc w:val="both"/>
        <w:rPr>
          <w:sz w:val="22"/>
          <w:szCs w:val="22"/>
        </w:rPr>
      </w:pPr>
      <w:r>
        <w:rPr>
          <w:sz w:val="22"/>
          <w:szCs w:val="22"/>
        </w:rPr>
        <w:t xml:space="preserve">Zamawiający </w:t>
      </w:r>
      <w:r w:rsidRPr="005829FB">
        <w:rPr>
          <w:sz w:val="22"/>
          <w:szCs w:val="22"/>
        </w:rPr>
        <w:t>dopuszcza podanie więcej niż jednego adresu mailowego, na który wysyłane jest zaproszenie do udziału w postępowaniu na zawarcie umowy wykonawczej.</w:t>
      </w:r>
    </w:p>
    <w:p w14:paraId="48D889DE" w14:textId="1A79F8B4" w:rsidR="00C704B6" w:rsidRPr="00C704B6" w:rsidRDefault="002E3521" w:rsidP="00C704B6">
      <w:pPr>
        <w:pStyle w:val="Akapitzlist"/>
        <w:numPr>
          <w:ilvl w:val="0"/>
          <w:numId w:val="82"/>
        </w:numPr>
        <w:rPr>
          <w:iCs/>
          <w:sz w:val="22"/>
          <w:szCs w:val="22"/>
        </w:rPr>
      </w:pPr>
      <w:r w:rsidRPr="00C704B6">
        <w:rPr>
          <w:iCs/>
          <w:sz w:val="22"/>
          <w:szCs w:val="22"/>
        </w:rPr>
        <w:t>W postępowaniach wykonawczych Wykonawca będzie związany ofertą przez okres 90 dni od terminu składania ofert, chyba że Zamawiający w zaproszeniu wykonawczym określi inny termin związania ofertą. Bieg terminu związania ofertą rozpoczyna się wraz z upływem terminu składania ofert.</w:t>
      </w:r>
      <w:r w:rsidR="00C704B6" w:rsidRPr="00C704B6">
        <w:t xml:space="preserve"> </w:t>
      </w:r>
      <w:r w:rsidR="00C704B6" w:rsidRPr="00C704B6">
        <w:rPr>
          <w:iCs/>
          <w:sz w:val="22"/>
          <w:szCs w:val="22"/>
        </w:rPr>
        <w:t>Termin związania ofertą podany jest na ww. stronie internetowej.</w:t>
      </w:r>
    </w:p>
    <w:p w14:paraId="30F7CDB9" w14:textId="5D34469B" w:rsidR="002E3521" w:rsidRPr="00C704B6" w:rsidRDefault="00C704B6" w:rsidP="00C704B6">
      <w:pPr>
        <w:pStyle w:val="Akapitzlist"/>
        <w:numPr>
          <w:ilvl w:val="0"/>
          <w:numId w:val="82"/>
        </w:numPr>
        <w:rPr>
          <w:sz w:val="22"/>
          <w:szCs w:val="22"/>
        </w:rPr>
      </w:pPr>
      <w:r w:rsidRPr="00C704B6">
        <w:rPr>
          <w:sz w:val="22"/>
          <w:szCs w:val="22"/>
        </w:rPr>
        <w:t>Termin składania ofert, otwarcia ofert</w:t>
      </w:r>
      <w:r w:rsidRPr="00C704B6">
        <w:t xml:space="preserve"> </w:t>
      </w:r>
      <w:r w:rsidRPr="00C704B6">
        <w:rPr>
          <w:sz w:val="22"/>
          <w:szCs w:val="22"/>
        </w:rPr>
        <w:t>i związania ofert oraz ich zmiana podawana jest na ww. stronie internetowej. Zmiana ww. dat nie wymaga sporządzenia dodatkowego dokumentu.</w:t>
      </w:r>
    </w:p>
    <w:p w14:paraId="2D9C0441" w14:textId="77777777" w:rsidR="002E3521" w:rsidRPr="001E1946" w:rsidRDefault="002E3521" w:rsidP="00C704B6">
      <w:pPr>
        <w:pStyle w:val="Akapitzlist"/>
        <w:numPr>
          <w:ilvl w:val="0"/>
          <w:numId w:val="82"/>
        </w:numPr>
        <w:suppressAutoHyphens/>
        <w:jc w:val="both"/>
        <w:rPr>
          <w:sz w:val="22"/>
          <w:szCs w:val="22"/>
        </w:rPr>
      </w:pPr>
      <w:r w:rsidRPr="001E1946">
        <w:rPr>
          <w:iCs/>
          <w:sz w:val="22"/>
          <w:szCs w:val="22"/>
        </w:rPr>
        <w:lastRenderedPageBreak/>
        <w:t xml:space="preserve">Zamawiający dopuszcza możliwość przedłużenia terminu związania ofertą na wniosek Zamawiającego </w:t>
      </w:r>
      <w:r w:rsidRPr="001E1946">
        <w:rPr>
          <w:bCs/>
          <w:sz w:val="22"/>
          <w:szCs w:val="22"/>
        </w:rPr>
        <w:t>za zgodą Wykonawcy</w:t>
      </w:r>
      <w:r w:rsidRPr="001E1946">
        <w:rPr>
          <w:iCs/>
          <w:sz w:val="22"/>
          <w:szCs w:val="22"/>
        </w:rPr>
        <w:t>.</w:t>
      </w:r>
    </w:p>
    <w:p w14:paraId="555C077B" w14:textId="77777777" w:rsidR="002E3521" w:rsidRPr="001E1946" w:rsidRDefault="002E3521" w:rsidP="00C704B6">
      <w:pPr>
        <w:pStyle w:val="Akapitzlist"/>
        <w:numPr>
          <w:ilvl w:val="0"/>
          <w:numId w:val="82"/>
        </w:numPr>
        <w:suppressAutoHyphens/>
        <w:jc w:val="both"/>
        <w:rPr>
          <w:sz w:val="22"/>
          <w:szCs w:val="22"/>
        </w:rPr>
      </w:pPr>
      <w:r w:rsidRPr="001E1946">
        <w:rPr>
          <w:iCs/>
          <w:sz w:val="22"/>
          <w:szCs w:val="22"/>
        </w:rPr>
        <w:t xml:space="preserve">Zamówienie wykonawcze może zostać udzielone po upływie terminu związania ofertą, jeżeli Wykonawca wyrazi na to zgodę.  </w:t>
      </w:r>
    </w:p>
    <w:p w14:paraId="4697D9AB" w14:textId="5E804E2E" w:rsidR="002E3521" w:rsidRPr="001E1946" w:rsidRDefault="002E3521" w:rsidP="00C704B6">
      <w:pPr>
        <w:pStyle w:val="Akapitzlist"/>
        <w:numPr>
          <w:ilvl w:val="0"/>
          <w:numId w:val="82"/>
        </w:numPr>
        <w:suppressAutoHyphens/>
        <w:jc w:val="both"/>
        <w:rPr>
          <w:sz w:val="22"/>
          <w:szCs w:val="22"/>
        </w:rPr>
      </w:pPr>
      <w:r w:rsidRPr="001E1946">
        <w:rPr>
          <w:sz w:val="22"/>
          <w:szCs w:val="22"/>
        </w:rPr>
        <w:t>Zamawiający dokona wyliczenia cen jednostkowych netto przyjętych do rozliczania zamówienia wykonawczego w następujący sposób:</w:t>
      </w:r>
    </w:p>
    <w:p w14:paraId="4A8642BF" w14:textId="7E8D2E9D" w:rsidR="002E3521" w:rsidRDefault="002E3521" w:rsidP="00C704B6">
      <w:pPr>
        <w:pStyle w:val="Akapitzlist"/>
        <w:numPr>
          <w:ilvl w:val="8"/>
          <w:numId w:val="75"/>
        </w:numPr>
        <w:spacing w:before="120"/>
        <w:ind w:left="851" w:hanging="425"/>
        <w:jc w:val="both"/>
        <w:rPr>
          <w:sz w:val="22"/>
          <w:szCs w:val="22"/>
        </w:rPr>
      </w:pPr>
      <w:r w:rsidRPr="002E3521">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1BBB7A1F" w14:textId="094241BD" w:rsidR="002E3521" w:rsidRPr="002E3521" w:rsidRDefault="002E3521" w:rsidP="008033E9">
      <w:pPr>
        <w:pStyle w:val="Akapitzlist"/>
        <w:spacing w:before="120" w:line="312" w:lineRule="auto"/>
        <w:ind w:left="851" w:hanging="425"/>
        <w:jc w:val="both"/>
        <w:rPr>
          <w:sz w:val="22"/>
          <w:szCs w:val="22"/>
        </w:rPr>
      </w:pPr>
    </w:p>
    <w:p w14:paraId="0248BDD9" w14:textId="2FB5F83C" w:rsidR="002E3521" w:rsidRPr="002E3521" w:rsidRDefault="002E3521" w:rsidP="008033E9">
      <w:pPr>
        <w:pStyle w:val="bullet"/>
        <w:spacing w:before="0" w:after="0"/>
        <w:ind w:left="851" w:hanging="425"/>
        <w:jc w:val="center"/>
        <w:rPr>
          <w:b/>
          <w:sz w:val="22"/>
          <w:szCs w:val="22"/>
          <w:vertAlign w:val="subscript"/>
        </w:rPr>
      </w:pPr>
      <w:r w:rsidRPr="002E3521">
        <w:rPr>
          <w:b/>
          <w:sz w:val="22"/>
          <w:szCs w:val="22"/>
        </w:rPr>
        <w:t xml:space="preserve">W </w:t>
      </w:r>
      <w:r w:rsidRPr="002E3521">
        <w:rPr>
          <w:b/>
          <w:sz w:val="22"/>
          <w:szCs w:val="22"/>
          <w:vertAlign w:val="subscript"/>
        </w:rPr>
        <w:t>oferty</w:t>
      </w:r>
      <w:r w:rsidRPr="002E3521">
        <w:rPr>
          <w:b/>
          <w:sz w:val="22"/>
          <w:szCs w:val="22"/>
        </w:rPr>
        <w:t xml:space="preserve"> – W </w:t>
      </w:r>
      <w:r w:rsidRPr="002E3521">
        <w:rPr>
          <w:b/>
          <w:sz w:val="22"/>
          <w:szCs w:val="22"/>
          <w:vertAlign w:val="subscript"/>
        </w:rPr>
        <w:t>aukcji</w:t>
      </w:r>
    </w:p>
    <w:p w14:paraId="3BA7E55B" w14:textId="03864DF4" w:rsidR="002E3521" w:rsidRPr="002E3521" w:rsidRDefault="002E3521" w:rsidP="008033E9">
      <w:pPr>
        <w:pStyle w:val="bullet"/>
        <w:spacing w:before="0" w:after="0"/>
        <w:ind w:left="851" w:hanging="425"/>
        <w:jc w:val="center"/>
        <w:rPr>
          <w:b/>
          <w:sz w:val="22"/>
          <w:szCs w:val="22"/>
        </w:rPr>
      </w:pPr>
      <w:r w:rsidRPr="002E3521">
        <w:rPr>
          <w:b/>
          <w:sz w:val="22"/>
          <w:szCs w:val="22"/>
        </w:rPr>
        <w:t xml:space="preserve">U = </w:t>
      </w:r>
      <w:proofErr w:type="gramStart"/>
      <w:r w:rsidRPr="002E3521">
        <w:rPr>
          <w:b/>
          <w:sz w:val="22"/>
          <w:szCs w:val="22"/>
        </w:rPr>
        <w:t>--------------------------------------  x</w:t>
      </w:r>
      <w:proofErr w:type="gramEnd"/>
      <w:r w:rsidRPr="002E3521">
        <w:rPr>
          <w:b/>
          <w:sz w:val="22"/>
          <w:szCs w:val="22"/>
        </w:rPr>
        <w:t xml:space="preserve"> 100 [%]</w:t>
      </w:r>
    </w:p>
    <w:p w14:paraId="33169E64" w14:textId="42526297" w:rsidR="002E3521" w:rsidRPr="002E3521" w:rsidRDefault="002E3521" w:rsidP="008033E9">
      <w:pPr>
        <w:ind w:left="851" w:hanging="425"/>
        <w:jc w:val="center"/>
        <w:rPr>
          <w:b/>
          <w:sz w:val="22"/>
          <w:szCs w:val="22"/>
          <w:vertAlign w:val="subscript"/>
        </w:rPr>
      </w:pPr>
      <w:r w:rsidRPr="002E3521">
        <w:rPr>
          <w:b/>
          <w:sz w:val="22"/>
          <w:szCs w:val="22"/>
        </w:rPr>
        <w:t xml:space="preserve">W </w:t>
      </w:r>
      <w:r w:rsidRPr="002E3521">
        <w:rPr>
          <w:b/>
          <w:sz w:val="22"/>
          <w:szCs w:val="22"/>
          <w:vertAlign w:val="subscript"/>
        </w:rPr>
        <w:t>oferty</w:t>
      </w:r>
    </w:p>
    <w:p w14:paraId="4622BD64" w14:textId="3F57D504" w:rsidR="002E3521" w:rsidRPr="002E3521" w:rsidRDefault="002E3521" w:rsidP="00C704B6">
      <w:pPr>
        <w:pStyle w:val="Akapitzlist"/>
        <w:numPr>
          <w:ilvl w:val="8"/>
          <w:numId w:val="75"/>
        </w:numPr>
        <w:spacing w:before="120"/>
        <w:ind w:left="851" w:hanging="425"/>
        <w:jc w:val="both"/>
        <w:rPr>
          <w:sz w:val="22"/>
          <w:szCs w:val="22"/>
        </w:rPr>
      </w:pPr>
      <w:r w:rsidRPr="002E3521">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3DC8738E" w14:textId="4260E8D9" w:rsidR="002E3521" w:rsidRPr="002E3521" w:rsidRDefault="002E3521" w:rsidP="008033E9">
      <w:pPr>
        <w:ind w:left="851" w:hanging="425"/>
        <w:jc w:val="center"/>
        <w:rPr>
          <w:b/>
          <w:sz w:val="22"/>
          <w:szCs w:val="22"/>
        </w:rPr>
      </w:pPr>
      <w:r w:rsidRPr="002E3521">
        <w:rPr>
          <w:b/>
          <w:sz w:val="22"/>
          <w:szCs w:val="22"/>
        </w:rPr>
        <w:t xml:space="preserve">C </w:t>
      </w:r>
      <w:r w:rsidRPr="002E3521">
        <w:rPr>
          <w:b/>
          <w:sz w:val="22"/>
          <w:szCs w:val="22"/>
          <w:vertAlign w:val="subscript"/>
        </w:rPr>
        <w:t>aukcji</w:t>
      </w:r>
      <w:r w:rsidRPr="002E3521">
        <w:rPr>
          <w:b/>
          <w:sz w:val="22"/>
          <w:szCs w:val="22"/>
        </w:rPr>
        <w:t xml:space="preserve"> = C </w:t>
      </w:r>
      <w:r w:rsidRPr="002E3521">
        <w:rPr>
          <w:b/>
          <w:sz w:val="22"/>
          <w:szCs w:val="22"/>
          <w:vertAlign w:val="subscript"/>
        </w:rPr>
        <w:t>oferty</w:t>
      </w:r>
      <w:r w:rsidRPr="002E3521">
        <w:rPr>
          <w:b/>
          <w:sz w:val="22"/>
          <w:szCs w:val="22"/>
        </w:rPr>
        <w:t xml:space="preserve"> – (C </w:t>
      </w:r>
      <w:r w:rsidRPr="002E3521">
        <w:rPr>
          <w:b/>
          <w:sz w:val="22"/>
          <w:szCs w:val="22"/>
          <w:vertAlign w:val="subscript"/>
        </w:rPr>
        <w:t>oferty</w:t>
      </w:r>
      <w:r w:rsidRPr="002E3521">
        <w:rPr>
          <w:b/>
          <w:sz w:val="22"/>
          <w:szCs w:val="22"/>
        </w:rPr>
        <w:t xml:space="preserve"> x U)</w:t>
      </w:r>
    </w:p>
    <w:p w14:paraId="4E05DA57" w14:textId="7A49CB41" w:rsidR="002E3521" w:rsidRPr="002E3521" w:rsidRDefault="002E3521" w:rsidP="008033E9">
      <w:pPr>
        <w:ind w:left="851" w:hanging="425"/>
        <w:jc w:val="both"/>
        <w:rPr>
          <w:sz w:val="22"/>
          <w:szCs w:val="22"/>
        </w:rPr>
      </w:pPr>
      <w:r w:rsidRPr="002E3521">
        <w:rPr>
          <w:sz w:val="22"/>
          <w:szCs w:val="22"/>
        </w:rPr>
        <w:t>gdzie:</w:t>
      </w:r>
    </w:p>
    <w:p w14:paraId="51960795" w14:textId="44410736" w:rsidR="002E3521" w:rsidRPr="002E3521" w:rsidRDefault="002E3521" w:rsidP="008033E9">
      <w:pPr>
        <w:tabs>
          <w:tab w:val="left" w:pos="1800"/>
        </w:tabs>
        <w:ind w:left="851" w:hanging="425"/>
        <w:jc w:val="both"/>
        <w:rPr>
          <w:sz w:val="22"/>
          <w:szCs w:val="22"/>
        </w:rPr>
      </w:pPr>
      <w:r w:rsidRPr="002E3521">
        <w:rPr>
          <w:sz w:val="22"/>
          <w:szCs w:val="22"/>
        </w:rPr>
        <w:t xml:space="preserve">U – wartość wskaźnika upustu cenowego od wartości oferty pierwotnej uzyskanego </w:t>
      </w:r>
      <w:r w:rsidRPr="002E3521">
        <w:rPr>
          <w:sz w:val="22"/>
          <w:szCs w:val="22"/>
        </w:rPr>
        <w:br/>
        <w:t>w wyniku akcji elektronicznej</w:t>
      </w:r>
    </w:p>
    <w:p w14:paraId="03ADC004" w14:textId="283B9518" w:rsidR="002E3521" w:rsidRPr="002E3521" w:rsidRDefault="002E3521" w:rsidP="008033E9">
      <w:pPr>
        <w:tabs>
          <w:tab w:val="left" w:pos="1800"/>
        </w:tabs>
        <w:ind w:left="851" w:hanging="425"/>
        <w:jc w:val="both"/>
        <w:rPr>
          <w:sz w:val="22"/>
          <w:szCs w:val="22"/>
        </w:rPr>
      </w:pPr>
      <w:r w:rsidRPr="002E3521">
        <w:rPr>
          <w:sz w:val="22"/>
          <w:szCs w:val="22"/>
        </w:rPr>
        <w:t xml:space="preserve">W </w:t>
      </w:r>
      <w:r w:rsidRPr="002E3521">
        <w:rPr>
          <w:sz w:val="22"/>
          <w:szCs w:val="22"/>
          <w:vertAlign w:val="subscript"/>
        </w:rPr>
        <w:t>oferty</w:t>
      </w:r>
      <w:r w:rsidRPr="002E3521">
        <w:rPr>
          <w:sz w:val="22"/>
          <w:szCs w:val="22"/>
        </w:rPr>
        <w:tab/>
        <w:t>– wartość oferty pierwotnej</w:t>
      </w:r>
    </w:p>
    <w:p w14:paraId="3BAC079C" w14:textId="17C692ED" w:rsidR="002E3521" w:rsidRPr="002E3521" w:rsidRDefault="002E3521" w:rsidP="008033E9">
      <w:pPr>
        <w:tabs>
          <w:tab w:val="left" w:pos="1800"/>
        </w:tabs>
        <w:ind w:left="851" w:hanging="425"/>
        <w:jc w:val="both"/>
        <w:rPr>
          <w:sz w:val="22"/>
          <w:szCs w:val="22"/>
        </w:rPr>
      </w:pPr>
      <w:r w:rsidRPr="002E3521">
        <w:rPr>
          <w:sz w:val="22"/>
          <w:szCs w:val="22"/>
        </w:rPr>
        <w:t xml:space="preserve">W </w:t>
      </w:r>
      <w:r w:rsidRPr="002E3521">
        <w:rPr>
          <w:sz w:val="22"/>
          <w:szCs w:val="22"/>
          <w:vertAlign w:val="subscript"/>
        </w:rPr>
        <w:t>aukcji</w:t>
      </w:r>
      <w:r w:rsidRPr="002E3521">
        <w:rPr>
          <w:sz w:val="22"/>
          <w:szCs w:val="22"/>
        </w:rPr>
        <w:tab/>
        <w:t>– wartość oferty uzyskanej w toku aukcji elektronicznej</w:t>
      </w:r>
    </w:p>
    <w:p w14:paraId="51ACC150" w14:textId="5BEB9435" w:rsidR="002E3521" w:rsidRPr="002E3521" w:rsidRDefault="002E3521" w:rsidP="008033E9">
      <w:pPr>
        <w:tabs>
          <w:tab w:val="left" w:pos="1800"/>
        </w:tabs>
        <w:ind w:left="851" w:hanging="425"/>
        <w:jc w:val="both"/>
        <w:rPr>
          <w:sz w:val="22"/>
          <w:szCs w:val="22"/>
        </w:rPr>
      </w:pPr>
      <w:r w:rsidRPr="002E3521">
        <w:rPr>
          <w:sz w:val="22"/>
          <w:szCs w:val="22"/>
        </w:rPr>
        <w:t xml:space="preserve">C </w:t>
      </w:r>
      <w:r w:rsidRPr="002E3521">
        <w:rPr>
          <w:sz w:val="22"/>
          <w:szCs w:val="22"/>
          <w:vertAlign w:val="subscript"/>
        </w:rPr>
        <w:t>aukcji</w:t>
      </w:r>
      <w:r w:rsidRPr="002E3521">
        <w:rPr>
          <w:sz w:val="22"/>
          <w:szCs w:val="22"/>
        </w:rPr>
        <w:tab/>
        <w:t>– cena jednostkowa netto przyjęta do umowy</w:t>
      </w:r>
    </w:p>
    <w:p w14:paraId="6B810B80" w14:textId="51155415" w:rsidR="002E3521" w:rsidRPr="002E3521" w:rsidRDefault="002E3521" w:rsidP="008033E9">
      <w:pPr>
        <w:tabs>
          <w:tab w:val="left" w:pos="1800"/>
        </w:tabs>
        <w:ind w:left="851" w:hanging="425"/>
        <w:jc w:val="both"/>
        <w:rPr>
          <w:sz w:val="22"/>
          <w:szCs w:val="22"/>
        </w:rPr>
      </w:pPr>
      <w:r w:rsidRPr="002E3521">
        <w:rPr>
          <w:sz w:val="22"/>
          <w:szCs w:val="22"/>
        </w:rPr>
        <w:t xml:space="preserve">C </w:t>
      </w:r>
      <w:r w:rsidRPr="002E3521">
        <w:rPr>
          <w:sz w:val="22"/>
          <w:szCs w:val="22"/>
          <w:vertAlign w:val="subscript"/>
        </w:rPr>
        <w:t>oferty</w:t>
      </w:r>
      <w:r w:rsidRPr="002E3521">
        <w:rPr>
          <w:sz w:val="22"/>
          <w:szCs w:val="22"/>
        </w:rPr>
        <w:tab/>
        <w:t>– cena jednostkowa netto oferty pierwotnej</w:t>
      </w:r>
    </w:p>
    <w:p w14:paraId="50A32DDA" w14:textId="3A478D36" w:rsidR="002E3521" w:rsidRPr="002E3521" w:rsidRDefault="002E3521" w:rsidP="008033E9">
      <w:pPr>
        <w:tabs>
          <w:tab w:val="left" w:pos="1800"/>
        </w:tabs>
        <w:ind w:left="851" w:hanging="425"/>
        <w:jc w:val="both"/>
        <w:rPr>
          <w:sz w:val="22"/>
          <w:szCs w:val="22"/>
        </w:rPr>
      </w:pPr>
    </w:p>
    <w:p w14:paraId="1F22E3E2" w14:textId="525423E1" w:rsidR="002E3521" w:rsidRPr="002E3521" w:rsidRDefault="002E3521" w:rsidP="00C704B6">
      <w:pPr>
        <w:pStyle w:val="Akapitzlist"/>
        <w:numPr>
          <w:ilvl w:val="8"/>
          <w:numId w:val="75"/>
        </w:numPr>
        <w:spacing w:before="120"/>
        <w:ind w:left="851" w:hanging="425"/>
        <w:jc w:val="both"/>
        <w:rPr>
          <w:sz w:val="22"/>
          <w:szCs w:val="22"/>
        </w:rPr>
      </w:pPr>
      <w:r w:rsidRPr="002E3521">
        <w:rPr>
          <w:sz w:val="22"/>
          <w:szCs w:val="22"/>
        </w:rPr>
        <w:t xml:space="preserve">Wartość zamówienia wykonawczego netto zostanie wyliczona jako suma iloczynów cen jednostkowych netto wyliczonych w sposób określony w pkt 2) </w:t>
      </w:r>
      <w:r w:rsidRPr="002E3521">
        <w:rPr>
          <w:sz w:val="22"/>
          <w:szCs w:val="22"/>
        </w:rPr>
        <w:br/>
        <w:t xml:space="preserve">i szacunkowych ilości poszczególnych pozycji zamówienia określonych </w:t>
      </w:r>
      <w:r w:rsidRPr="002E3521">
        <w:rPr>
          <w:sz w:val="22"/>
          <w:szCs w:val="22"/>
        </w:rPr>
        <w:br/>
        <w:t>w Formularzu Ofertowym.</w:t>
      </w:r>
    </w:p>
    <w:p w14:paraId="21EB380F" w14:textId="60B43125" w:rsidR="00243D4E" w:rsidRPr="001E1946" w:rsidRDefault="00243D4E" w:rsidP="00C704B6">
      <w:pPr>
        <w:pStyle w:val="Akapitzlist"/>
        <w:numPr>
          <w:ilvl w:val="0"/>
          <w:numId w:val="82"/>
        </w:numPr>
        <w:autoSpaceDE w:val="0"/>
        <w:autoSpaceDN w:val="0"/>
        <w:adjustRightInd w:val="0"/>
        <w:ind w:left="426" w:hanging="426"/>
        <w:jc w:val="both"/>
        <w:rPr>
          <w:iCs/>
          <w:sz w:val="22"/>
          <w:szCs w:val="22"/>
        </w:rPr>
      </w:pPr>
      <w:r w:rsidRPr="001E1946">
        <w:rPr>
          <w:sz w:val="22"/>
          <w:szCs w:val="22"/>
        </w:rPr>
        <w:t xml:space="preserve">Zamówienia wykonawcze do Umowy ramowej będą udzielane w formie zleceń zgodnie </w:t>
      </w:r>
      <w:r w:rsidRPr="001E1946">
        <w:rPr>
          <w:sz w:val="22"/>
          <w:szCs w:val="22"/>
        </w:rPr>
        <w:br/>
        <w:t xml:space="preserve">ze wzorem stanowiącym </w:t>
      </w:r>
      <w:r w:rsidRPr="001E1946">
        <w:rPr>
          <w:b/>
          <w:bCs/>
          <w:sz w:val="22"/>
          <w:szCs w:val="22"/>
        </w:rPr>
        <w:t xml:space="preserve">Załącznik nr </w:t>
      </w:r>
      <w:r w:rsidR="00F6261A" w:rsidRPr="001E1946">
        <w:rPr>
          <w:b/>
          <w:bCs/>
          <w:sz w:val="22"/>
          <w:szCs w:val="22"/>
        </w:rPr>
        <w:t>3</w:t>
      </w:r>
      <w:r w:rsidRPr="001E1946">
        <w:rPr>
          <w:b/>
          <w:bCs/>
          <w:sz w:val="22"/>
          <w:szCs w:val="22"/>
        </w:rPr>
        <w:t xml:space="preserve"> do Umowy.</w:t>
      </w:r>
    </w:p>
    <w:p w14:paraId="17023F31" w14:textId="29FEF299" w:rsidR="00243D4E" w:rsidRPr="00F6261A" w:rsidRDefault="00243D4E" w:rsidP="00C704B6">
      <w:pPr>
        <w:pStyle w:val="Akapitzlist"/>
        <w:numPr>
          <w:ilvl w:val="0"/>
          <w:numId w:val="82"/>
        </w:numPr>
        <w:autoSpaceDE w:val="0"/>
        <w:autoSpaceDN w:val="0"/>
        <w:adjustRightInd w:val="0"/>
        <w:ind w:left="426" w:hanging="426"/>
        <w:jc w:val="both"/>
        <w:rPr>
          <w:iCs/>
          <w:sz w:val="22"/>
          <w:szCs w:val="22"/>
        </w:rPr>
      </w:pPr>
      <w:r w:rsidRPr="00F6261A">
        <w:rPr>
          <w:sz w:val="22"/>
          <w:szCs w:val="22"/>
        </w:rPr>
        <w:t>Korespondencja w ramach niniejszej umowy (poza dokumentacją przekazywaną za pośrednictwem portalu aukcyjnego) przesyłana będzie na adresy:</w:t>
      </w:r>
    </w:p>
    <w:p w14:paraId="6FFD082A" w14:textId="15FAC98F" w:rsidR="00C60E5C" w:rsidRPr="00FB5476" w:rsidRDefault="00FB5476" w:rsidP="00C704B6">
      <w:pPr>
        <w:pStyle w:val="Akapitzlist"/>
        <w:numPr>
          <w:ilvl w:val="0"/>
          <w:numId w:val="81"/>
        </w:numPr>
        <w:autoSpaceDE w:val="0"/>
        <w:autoSpaceDN w:val="0"/>
        <w:adjustRightInd w:val="0"/>
        <w:ind w:left="709" w:hanging="283"/>
        <w:jc w:val="both"/>
        <w:rPr>
          <w:sz w:val="22"/>
          <w:szCs w:val="22"/>
        </w:rPr>
      </w:pPr>
      <w:r>
        <w:rPr>
          <w:b/>
          <w:sz w:val="22"/>
          <w:szCs w:val="22"/>
        </w:rPr>
        <w:t>z</w:t>
      </w:r>
      <w:r w:rsidR="00C60E5C" w:rsidRPr="00FB5476">
        <w:rPr>
          <w:b/>
          <w:sz w:val="22"/>
          <w:szCs w:val="22"/>
        </w:rPr>
        <w:t xml:space="preserve">e strony </w:t>
      </w:r>
      <w:r w:rsidR="003517C0" w:rsidRPr="00FB5476">
        <w:rPr>
          <w:b/>
          <w:sz w:val="22"/>
          <w:szCs w:val="22"/>
        </w:rPr>
        <w:t>Zamawiającego:</w:t>
      </w:r>
      <w:r w:rsidR="003517C0" w:rsidRPr="00FB5476">
        <w:rPr>
          <w:sz w:val="22"/>
          <w:szCs w:val="22"/>
        </w:rPr>
        <w:t xml:space="preserve"> e-mail</w:t>
      </w:r>
      <w:r w:rsidR="00C60E5C" w:rsidRPr="00FB5476">
        <w:rPr>
          <w:sz w:val="22"/>
          <w:szCs w:val="22"/>
        </w:rPr>
        <w:t xml:space="preserve">: </w:t>
      </w:r>
      <w:hyperlink r:id="rId17" w:history="1">
        <w:r w:rsidR="00C60E5C" w:rsidRPr="00FB5476">
          <w:rPr>
            <w:color w:val="0000FF"/>
            <w:sz w:val="22"/>
            <w:szCs w:val="22"/>
            <w:u w:val="single"/>
          </w:rPr>
          <w:t>o.jurdziak@pgg.pl</w:t>
        </w:r>
      </w:hyperlink>
      <w:r w:rsidR="00C60E5C" w:rsidRPr="00FB5476">
        <w:rPr>
          <w:color w:val="0000FF"/>
          <w:sz w:val="22"/>
          <w:szCs w:val="22"/>
        </w:rPr>
        <w:t xml:space="preserve">  </w:t>
      </w:r>
      <w:hyperlink r:id="rId18" w:history="1">
        <w:r w:rsidR="00C60E5C" w:rsidRPr="00FB5476">
          <w:rPr>
            <w:color w:val="0000FF"/>
            <w:sz w:val="22"/>
            <w:szCs w:val="22"/>
            <w:u w:val="single"/>
          </w:rPr>
          <w:t>m.szymkowiak@pgg.pl</w:t>
        </w:r>
      </w:hyperlink>
      <w:r w:rsidR="00C60E5C" w:rsidRPr="00FB5476">
        <w:rPr>
          <w:color w:val="0000FF"/>
          <w:sz w:val="22"/>
          <w:szCs w:val="22"/>
          <w:u w:val="single"/>
        </w:rPr>
        <w:t xml:space="preserve"> </w:t>
      </w:r>
      <w:hyperlink r:id="rId19" w:history="1">
        <w:r w:rsidR="00C60E5C" w:rsidRPr="00FB5476">
          <w:rPr>
            <w:color w:val="0000FF"/>
            <w:sz w:val="22"/>
            <w:szCs w:val="22"/>
            <w:u w:val="single"/>
          </w:rPr>
          <w:t>tom.nowak@pgg.pl</w:t>
        </w:r>
      </w:hyperlink>
      <w:r w:rsidR="00C60E5C" w:rsidRPr="00FB5476">
        <w:rPr>
          <w:sz w:val="22"/>
          <w:szCs w:val="22"/>
        </w:rPr>
        <w:t xml:space="preserve"> </w:t>
      </w:r>
    </w:p>
    <w:p w14:paraId="53C50A5D" w14:textId="0FFAFC87" w:rsidR="00C60E5C" w:rsidRPr="00F6261A" w:rsidRDefault="00FB5476" w:rsidP="00BB5A85">
      <w:pPr>
        <w:autoSpaceDE w:val="0"/>
        <w:autoSpaceDN w:val="0"/>
        <w:adjustRightInd w:val="0"/>
        <w:ind w:left="709" w:hanging="283"/>
        <w:contextualSpacing/>
        <w:jc w:val="both"/>
        <w:rPr>
          <w:iCs/>
          <w:sz w:val="22"/>
          <w:szCs w:val="22"/>
        </w:rPr>
      </w:pPr>
      <w:r>
        <w:rPr>
          <w:sz w:val="22"/>
          <w:szCs w:val="22"/>
        </w:rPr>
        <w:t xml:space="preserve">     </w:t>
      </w:r>
      <w:r w:rsidR="00C60E5C" w:rsidRPr="00BB5A85">
        <w:rPr>
          <w:sz w:val="22"/>
          <w:szCs w:val="22"/>
        </w:rPr>
        <w:t>Polska Grupa Górnicza S.A. Biuro Przeróbki i Jakości Węgla, ul. Powstańców 30, 40-039</w:t>
      </w:r>
      <w:r w:rsidRPr="00BB5A85">
        <w:rPr>
          <w:sz w:val="22"/>
          <w:szCs w:val="22"/>
        </w:rPr>
        <w:t xml:space="preserve">      </w:t>
      </w:r>
      <w:r w:rsidR="00C60E5C" w:rsidRPr="00BB5A85">
        <w:rPr>
          <w:sz w:val="22"/>
          <w:szCs w:val="22"/>
        </w:rPr>
        <w:t>Katowice</w:t>
      </w:r>
    </w:p>
    <w:p w14:paraId="163B39E1" w14:textId="5D62B667" w:rsidR="00243D4E" w:rsidRPr="00F6261A" w:rsidRDefault="00FB5476" w:rsidP="00C704B6">
      <w:pPr>
        <w:pStyle w:val="Akapitzlist"/>
        <w:numPr>
          <w:ilvl w:val="0"/>
          <w:numId w:val="81"/>
        </w:numPr>
        <w:autoSpaceDE w:val="0"/>
        <w:autoSpaceDN w:val="0"/>
        <w:adjustRightInd w:val="0"/>
        <w:ind w:left="709" w:hanging="283"/>
        <w:jc w:val="both"/>
        <w:rPr>
          <w:sz w:val="22"/>
          <w:szCs w:val="22"/>
        </w:rPr>
      </w:pPr>
      <w:r>
        <w:rPr>
          <w:b/>
          <w:sz w:val="22"/>
          <w:szCs w:val="22"/>
        </w:rPr>
        <w:t>z</w:t>
      </w:r>
      <w:r w:rsidR="00C60E5C" w:rsidRPr="00F6261A">
        <w:rPr>
          <w:b/>
          <w:sz w:val="22"/>
          <w:szCs w:val="22"/>
        </w:rPr>
        <w:t xml:space="preserve">e strony </w:t>
      </w:r>
      <w:r w:rsidR="003517C0" w:rsidRPr="00F6261A">
        <w:rPr>
          <w:b/>
          <w:sz w:val="22"/>
          <w:szCs w:val="22"/>
        </w:rPr>
        <w:t>Wykonawcy:</w:t>
      </w:r>
      <w:r w:rsidR="003517C0" w:rsidRPr="00F6261A">
        <w:rPr>
          <w:sz w:val="22"/>
          <w:szCs w:val="22"/>
        </w:rPr>
        <w:t xml:space="preserve"> zgodnie</w:t>
      </w:r>
      <w:r w:rsidR="00FA11C3">
        <w:rPr>
          <w:sz w:val="22"/>
          <w:szCs w:val="22"/>
        </w:rPr>
        <w:t xml:space="preserve"> z mailem podanym w </w:t>
      </w:r>
      <w:r>
        <w:rPr>
          <w:sz w:val="22"/>
          <w:szCs w:val="22"/>
        </w:rPr>
        <w:t>komparycji</w:t>
      </w:r>
      <w:r w:rsidR="00FA11C3">
        <w:rPr>
          <w:sz w:val="22"/>
          <w:szCs w:val="22"/>
        </w:rPr>
        <w:t xml:space="preserve"> umowy przy </w:t>
      </w:r>
      <w:r>
        <w:rPr>
          <w:sz w:val="22"/>
          <w:szCs w:val="22"/>
        </w:rPr>
        <w:t>oznaczeniu stron Umowy – Wykonawcy.</w:t>
      </w:r>
    </w:p>
    <w:p w14:paraId="67C7BF2D" w14:textId="77777777" w:rsidR="00683A07" w:rsidRPr="00F6261A" w:rsidRDefault="00683A07" w:rsidP="00683A07">
      <w:pPr>
        <w:jc w:val="both"/>
        <w:rPr>
          <w:strike/>
          <w:sz w:val="22"/>
          <w:szCs w:val="22"/>
        </w:rPr>
      </w:pPr>
    </w:p>
    <w:p w14:paraId="57AEB42A" w14:textId="6AB3EFE3" w:rsidR="00683A07" w:rsidRDefault="00683A07" w:rsidP="00683A07">
      <w:pPr>
        <w:pStyle w:val="Nagwek2"/>
      </w:pPr>
      <w:bookmarkStart w:id="132" w:name="_Toc64016205"/>
      <w:bookmarkStart w:id="133" w:name="_Toc106184589"/>
      <w:bookmarkStart w:id="134" w:name="_Toc181277651"/>
      <w:r w:rsidRPr="00E66F78">
        <w:t xml:space="preserve">§ </w:t>
      </w:r>
      <w:r>
        <w:t>9</w:t>
      </w:r>
      <w:r w:rsidRPr="00E66F78">
        <w:t>. Wymagania dotyczące zatrudnienia</w:t>
      </w:r>
      <w:bookmarkEnd w:id="132"/>
      <w:bookmarkEnd w:id="133"/>
      <w:bookmarkEnd w:id="134"/>
      <w:r w:rsidR="00741CF2">
        <w:t xml:space="preserve"> </w:t>
      </w:r>
    </w:p>
    <w:p w14:paraId="0569D1BC" w14:textId="75F18824" w:rsidR="00BA02A5" w:rsidRPr="00753031" w:rsidRDefault="00753031" w:rsidP="00C704B6">
      <w:pPr>
        <w:pStyle w:val="Akapitzlist"/>
        <w:numPr>
          <w:ilvl w:val="6"/>
          <w:numId w:val="36"/>
        </w:numPr>
        <w:spacing w:line="259" w:lineRule="auto"/>
        <w:ind w:left="284" w:hanging="284"/>
        <w:jc w:val="both"/>
        <w:rPr>
          <w:sz w:val="22"/>
          <w:szCs w:val="22"/>
        </w:rPr>
      </w:pPr>
      <w:bookmarkStart w:id="135" w:name="_Hlk67826210"/>
      <w:r w:rsidRPr="00A33BF6">
        <w:rPr>
          <w:sz w:val="22"/>
          <w:szCs w:val="22"/>
        </w:rPr>
        <w:t xml:space="preserve">Zamawiający </w:t>
      </w:r>
      <w:bookmarkStart w:id="136" w:name="_Hlk144462665"/>
      <w:r w:rsidRPr="00A33BF6">
        <w:rPr>
          <w:sz w:val="22"/>
          <w:szCs w:val="22"/>
        </w:rPr>
        <w:t>wymaga zatrudnienia do realizacji zamówienia pracowników na podstawie umowy</w:t>
      </w:r>
      <w:r w:rsidRPr="00A33BF6">
        <w:rPr>
          <w:sz w:val="22"/>
          <w:szCs w:val="22"/>
        </w:rPr>
        <w:br/>
        <w:t>o pracę,</w:t>
      </w:r>
      <w:bookmarkEnd w:id="136"/>
      <w:r w:rsidRPr="00A33BF6">
        <w:rPr>
          <w:sz w:val="22"/>
          <w:szCs w:val="22"/>
        </w:rPr>
        <w:t xml:space="preserve"> a także wymaga, ażeby Podwykonawca także zatrudniał do realizacji zamówienia pracowników na podstawie umowy o pracę</w:t>
      </w:r>
      <w:r>
        <w:rPr>
          <w:sz w:val="22"/>
          <w:szCs w:val="22"/>
        </w:rPr>
        <w:t>.</w:t>
      </w:r>
    </w:p>
    <w:p w14:paraId="44F80E7A" w14:textId="77777777" w:rsidR="00753031" w:rsidRPr="00A33BF6" w:rsidRDefault="00753031" w:rsidP="00C704B6">
      <w:pPr>
        <w:pStyle w:val="Akapitzlist"/>
        <w:numPr>
          <w:ilvl w:val="6"/>
          <w:numId w:val="88"/>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lub Podwykonawcę wymogu zatrudnienia określonego w ust. 1. Zamawiający uprawniony jest w szczególności do: </w:t>
      </w:r>
    </w:p>
    <w:p w14:paraId="7B503229" w14:textId="77777777" w:rsidR="00753031" w:rsidRPr="00A33BF6" w:rsidRDefault="00753031" w:rsidP="00C704B6">
      <w:pPr>
        <w:numPr>
          <w:ilvl w:val="1"/>
          <w:numId w:val="84"/>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4EA158E9" w14:textId="77777777" w:rsidR="00753031" w:rsidRPr="00E66F78" w:rsidRDefault="00753031" w:rsidP="00C704B6">
      <w:pPr>
        <w:numPr>
          <w:ilvl w:val="1"/>
          <w:numId w:val="84"/>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EDCD2F7" w14:textId="77777777" w:rsidR="00753031" w:rsidRPr="00E66F78" w:rsidRDefault="00753031" w:rsidP="00C704B6">
      <w:pPr>
        <w:numPr>
          <w:ilvl w:val="1"/>
          <w:numId w:val="84"/>
        </w:numPr>
        <w:spacing w:line="259" w:lineRule="auto"/>
        <w:ind w:hanging="357"/>
        <w:jc w:val="both"/>
        <w:rPr>
          <w:sz w:val="22"/>
          <w:szCs w:val="22"/>
        </w:rPr>
      </w:pPr>
      <w:r w:rsidRPr="00E66F78">
        <w:rPr>
          <w:sz w:val="22"/>
          <w:szCs w:val="22"/>
        </w:rPr>
        <w:lastRenderedPageBreak/>
        <w:t>przeprowadzania kontroli na miejscu wykonywania świadczenia.</w:t>
      </w:r>
    </w:p>
    <w:p w14:paraId="18960BEC" w14:textId="77777777" w:rsidR="00753031" w:rsidRPr="00E66F78" w:rsidRDefault="00753031" w:rsidP="00C704B6">
      <w:pPr>
        <w:numPr>
          <w:ilvl w:val="0"/>
          <w:numId w:val="85"/>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 xml:space="preserve">o pracę, to w trakcie realizacji zamówienia na każde wezwanie Zamawiającego w wyznaczonym w tym wezwaniu terminie wykonawca przedłoży Zamawiającemu dowody w celu potwierdzenia spełnienia wymogu zatrudnienia </w:t>
      </w:r>
      <w:r w:rsidRPr="00E66F78">
        <w:rPr>
          <w:sz w:val="22"/>
          <w:szCs w:val="22"/>
        </w:rPr>
        <w:t>na podstawie umowy o pracę przez Wykonawcę lub Podwykonawcę osób wykonujących wskazane w ust. 1 czynności w trakcie realizacji zamówienia:</w:t>
      </w:r>
    </w:p>
    <w:p w14:paraId="4F542D6E" w14:textId="77777777" w:rsidR="00753031" w:rsidRPr="00E66F78" w:rsidRDefault="00753031" w:rsidP="00C704B6">
      <w:pPr>
        <w:numPr>
          <w:ilvl w:val="1"/>
          <w:numId w:val="86"/>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B5FC6DA" w14:textId="77777777" w:rsidR="00753031" w:rsidRPr="00E66F78" w:rsidRDefault="00753031" w:rsidP="00C704B6">
      <w:pPr>
        <w:numPr>
          <w:ilvl w:val="1"/>
          <w:numId w:val="86"/>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545C76A1" w14:textId="77777777" w:rsidR="00753031" w:rsidRPr="00E66F78" w:rsidRDefault="00753031" w:rsidP="00C704B6">
      <w:pPr>
        <w:numPr>
          <w:ilvl w:val="1"/>
          <w:numId w:val="86"/>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7A3FEBCE" w14:textId="77777777" w:rsidR="00753031" w:rsidRPr="00A33BF6" w:rsidRDefault="00753031" w:rsidP="00C704B6">
      <w:pPr>
        <w:numPr>
          <w:ilvl w:val="1"/>
          <w:numId w:val="86"/>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01463E91" w14:textId="77777777" w:rsidR="00753031" w:rsidRPr="00A33BF6" w:rsidRDefault="00753031" w:rsidP="00C704B6">
      <w:pPr>
        <w:numPr>
          <w:ilvl w:val="0"/>
          <w:numId w:val="87"/>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A33BF6">
        <w:rPr>
          <w:sz w:val="22"/>
          <w:szCs w:val="22"/>
        </w:rPr>
        <w:t>t.j</w:t>
      </w:r>
      <w:proofErr w:type="spellEnd"/>
      <w:r w:rsidRPr="00A33BF6">
        <w:rPr>
          <w:sz w:val="22"/>
          <w:szCs w:val="22"/>
        </w:rPr>
        <w:t xml:space="preserve">. </w:t>
      </w:r>
      <w:bookmarkStart w:id="137" w:name="_Hlk27122381"/>
      <w:r w:rsidRPr="00A33BF6">
        <w:rPr>
          <w:sz w:val="22"/>
          <w:szCs w:val="22"/>
        </w:rPr>
        <w:t>Dz.U. z 2019 r. poz. 1781</w:t>
      </w:r>
      <w:bookmarkEnd w:id="137"/>
      <w:r w:rsidRPr="00A33BF6">
        <w:rPr>
          <w:sz w:val="22"/>
          <w:szCs w:val="22"/>
        </w:rPr>
        <w:t xml:space="preserve">). W przypadku niedokonania </w:t>
      </w:r>
      <w:proofErr w:type="spellStart"/>
      <w:r w:rsidRPr="00A33BF6">
        <w:rPr>
          <w:sz w:val="22"/>
          <w:szCs w:val="22"/>
        </w:rPr>
        <w:t>anonimizacji</w:t>
      </w:r>
      <w:proofErr w:type="spellEnd"/>
      <w:r w:rsidRPr="00A33BF6">
        <w:rPr>
          <w:bCs/>
          <w:iCs/>
          <w:sz w:val="22"/>
          <w:szCs w:val="22"/>
        </w:rPr>
        <w:t xml:space="preserve"> dostarczonych dokumentów lub dokonanie jej w sposób wadliwy, Wykonawca odpowiada za wszelkie szkody z tego tytułu</w:t>
      </w:r>
    </w:p>
    <w:p w14:paraId="7EDAF68C" w14:textId="77777777" w:rsidR="00753031" w:rsidRPr="00A33BF6" w:rsidRDefault="00753031" w:rsidP="00C704B6">
      <w:pPr>
        <w:numPr>
          <w:ilvl w:val="0"/>
          <w:numId w:val="87"/>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313149B4" w14:textId="5F02B6BB" w:rsidR="00753031" w:rsidRPr="00A33BF6" w:rsidRDefault="00753031" w:rsidP="00C704B6">
      <w:pPr>
        <w:numPr>
          <w:ilvl w:val="0"/>
          <w:numId w:val="87"/>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4AE55289" w14:textId="77777777" w:rsidR="00753031" w:rsidRPr="00E66F78" w:rsidRDefault="00753031" w:rsidP="00C704B6">
      <w:pPr>
        <w:numPr>
          <w:ilvl w:val="0"/>
          <w:numId w:val="87"/>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38" w:name="_Hlk147170116"/>
      <w:r w:rsidRPr="00A33BF6">
        <w:rPr>
          <w:sz w:val="22"/>
          <w:szCs w:val="22"/>
        </w:rPr>
        <w:t>na terenie Zamawiającego</w:t>
      </w:r>
      <w:bookmarkEnd w:id="138"/>
      <w:r w:rsidRPr="00A33BF6">
        <w:rPr>
          <w:sz w:val="22"/>
          <w:szCs w:val="22"/>
        </w:rPr>
        <w:t>.</w:t>
      </w:r>
      <w:r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5A9C2AEF" w14:textId="77777777" w:rsidR="00753031" w:rsidRPr="00A33BF6" w:rsidRDefault="00753031" w:rsidP="00C704B6">
      <w:pPr>
        <w:numPr>
          <w:ilvl w:val="0"/>
          <w:numId w:val="87"/>
        </w:numPr>
        <w:spacing w:line="259" w:lineRule="auto"/>
        <w:jc w:val="both"/>
        <w:rPr>
          <w:sz w:val="22"/>
          <w:szCs w:val="22"/>
        </w:rPr>
      </w:pPr>
      <w:r w:rsidRPr="00E66F78">
        <w:rPr>
          <w:sz w:val="22"/>
          <w:szCs w:val="22"/>
        </w:rPr>
        <w:lastRenderedPageBreak/>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3427F282" w14:textId="77777777" w:rsidR="00753031" w:rsidRPr="00A33BF6" w:rsidRDefault="00753031" w:rsidP="00C704B6">
      <w:pPr>
        <w:numPr>
          <w:ilvl w:val="0"/>
          <w:numId w:val="87"/>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23C0C067" w14:textId="77777777" w:rsidR="00683A07" w:rsidRPr="0065576A" w:rsidRDefault="00683A07" w:rsidP="00683A07">
      <w:pPr>
        <w:pStyle w:val="Nagwek2"/>
      </w:pPr>
      <w:bookmarkStart w:id="139" w:name="_Toc64016206"/>
      <w:bookmarkStart w:id="140" w:name="_Toc106184590"/>
      <w:bookmarkStart w:id="141" w:name="_Toc181277652"/>
      <w:bookmarkEnd w:id="135"/>
      <w:r w:rsidRPr="0065576A">
        <w:t>§ 10. Podwykonawstwo</w:t>
      </w:r>
      <w:bookmarkEnd w:id="139"/>
      <w:bookmarkEnd w:id="140"/>
      <w:bookmarkEnd w:id="141"/>
    </w:p>
    <w:p w14:paraId="596C925B" w14:textId="77777777" w:rsidR="00753031" w:rsidRPr="00A33BF6" w:rsidRDefault="00753031" w:rsidP="00C704B6">
      <w:pPr>
        <w:numPr>
          <w:ilvl w:val="0"/>
          <w:numId w:val="48"/>
        </w:numPr>
        <w:ind w:left="284" w:hanging="284"/>
        <w:jc w:val="both"/>
        <w:rPr>
          <w:sz w:val="22"/>
          <w:szCs w:val="22"/>
        </w:rPr>
      </w:pPr>
      <w:bookmarkStart w:id="142"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5378B3F" w14:textId="77777777" w:rsidR="00753031" w:rsidRPr="00A33BF6" w:rsidRDefault="00753031" w:rsidP="00C704B6">
      <w:pPr>
        <w:numPr>
          <w:ilvl w:val="0"/>
          <w:numId w:val="48"/>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2EE5AFBA" w14:textId="77777777" w:rsidR="00753031" w:rsidRPr="00A33BF6" w:rsidRDefault="00753031" w:rsidP="00C704B6">
      <w:pPr>
        <w:numPr>
          <w:ilvl w:val="0"/>
          <w:numId w:val="4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3C93431E" w14:textId="77777777" w:rsidR="00753031" w:rsidRPr="00A33BF6" w:rsidRDefault="00753031" w:rsidP="00C704B6">
      <w:pPr>
        <w:numPr>
          <w:ilvl w:val="0"/>
          <w:numId w:val="4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7882B9DA" w14:textId="77777777" w:rsidR="00753031" w:rsidRPr="00A33BF6" w:rsidRDefault="00753031" w:rsidP="00C704B6">
      <w:pPr>
        <w:numPr>
          <w:ilvl w:val="0"/>
          <w:numId w:val="48"/>
        </w:numPr>
        <w:ind w:left="284" w:hanging="284"/>
        <w:jc w:val="both"/>
        <w:rPr>
          <w:sz w:val="22"/>
          <w:szCs w:val="22"/>
        </w:rPr>
      </w:pPr>
      <w:r w:rsidRPr="00A33BF6">
        <w:rPr>
          <w:sz w:val="22"/>
          <w:szCs w:val="22"/>
        </w:rPr>
        <w:t>Wniosek powinien w szczególności zawierać:</w:t>
      </w:r>
    </w:p>
    <w:p w14:paraId="4A20C5DF" w14:textId="77777777" w:rsidR="00753031" w:rsidRPr="00A33BF6" w:rsidRDefault="00753031" w:rsidP="00C704B6">
      <w:pPr>
        <w:pStyle w:val="Akapitzlist"/>
        <w:numPr>
          <w:ilvl w:val="1"/>
          <w:numId w:val="48"/>
        </w:numPr>
        <w:ind w:left="851" w:hanging="284"/>
        <w:jc w:val="both"/>
        <w:rPr>
          <w:sz w:val="22"/>
          <w:szCs w:val="22"/>
        </w:rPr>
      </w:pPr>
      <w:r w:rsidRPr="00A33BF6">
        <w:rPr>
          <w:sz w:val="22"/>
          <w:szCs w:val="22"/>
        </w:rPr>
        <w:t>nazwę podwykonawcy,</w:t>
      </w:r>
    </w:p>
    <w:p w14:paraId="6653E895" w14:textId="77777777" w:rsidR="00753031" w:rsidRPr="00A33BF6" w:rsidRDefault="00753031" w:rsidP="00C704B6">
      <w:pPr>
        <w:pStyle w:val="Akapitzlist"/>
        <w:numPr>
          <w:ilvl w:val="1"/>
          <w:numId w:val="48"/>
        </w:numPr>
        <w:ind w:left="851" w:hanging="284"/>
        <w:jc w:val="both"/>
        <w:rPr>
          <w:sz w:val="22"/>
          <w:szCs w:val="22"/>
        </w:rPr>
      </w:pPr>
      <w:r w:rsidRPr="00500E2A">
        <w:rPr>
          <w:sz w:val="22"/>
          <w:szCs w:val="22"/>
        </w:rPr>
        <w:t xml:space="preserve">dane </w:t>
      </w:r>
      <w:r w:rsidRPr="00A33BF6">
        <w:rPr>
          <w:sz w:val="22"/>
          <w:szCs w:val="22"/>
        </w:rPr>
        <w:t>kontaktowe podwykonawcy,</w:t>
      </w:r>
    </w:p>
    <w:p w14:paraId="3C0E7D89" w14:textId="77777777" w:rsidR="00753031" w:rsidRPr="00A33BF6" w:rsidRDefault="00753031" w:rsidP="00C704B6">
      <w:pPr>
        <w:pStyle w:val="Akapitzlist"/>
        <w:numPr>
          <w:ilvl w:val="1"/>
          <w:numId w:val="48"/>
        </w:numPr>
        <w:ind w:left="851" w:hanging="284"/>
        <w:jc w:val="both"/>
        <w:rPr>
          <w:sz w:val="22"/>
          <w:szCs w:val="22"/>
        </w:rPr>
      </w:pPr>
      <w:r w:rsidRPr="00A33BF6">
        <w:rPr>
          <w:sz w:val="22"/>
          <w:szCs w:val="22"/>
        </w:rPr>
        <w:t>przedstawicieli podwykonawcy,</w:t>
      </w:r>
    </w:p>
    <w:p w14:paraId="12F2CFB5" w14:textId="77777777" w:rsidR="00753031" w:rsidRPr="00A33BF6" w:rsidRDefault="00753031" w:rsidP="00C704B6">
      <w:pPr>
        <w:pStyle w:val="Akapitzlist"/>
        <w:numPr>
          <w:ilvl w:val="1"/>
          <w:numId w:val="48"/>
        </w:numPr>
        <w:ind w:left="851" w:hanging="284"/>
        <w:jc w:val="both"/>
        <w:rPr>
          <w:sz w:val="22"/>
          <w:szCs w:val="22"/>
        </w:rPr>
      </w:pPr>
      <w:r w:rsidRPr="00A33BF6">
        <w:rPr>
          <w:sz w:val="22"/>
          <w:szCs w:val="22"/>
        </w:rPr>
        <w:t>zakres części Umowy powierzonej do wykonania przez podwykonawcę,</w:t>
      </w:r>
    </w:p>
    <w:p w14:paraId="08170B8E" w14:textId="77777777" w:rsidR="00753031" w:rsidRPr="00A33BF6" w:rsidRDefault="00753031" w:rsidP="00C704B6">
      <w:pPr>
        <w:pStyle w:val="Akapitzlist"/>
        <w:numPr>
          <w:ilvl w:val="1"/>
          <w:numId w:val="48"/>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722EDEC" w14:textId="77777777" w:rsidR="00753031" w:rsidRPr="00A33BF6" w:rsidRDefault="00753031" w:rsidP="00C704B6">
      <w:pPr>
        <w:numPr>
          <w:ilvl w:val="0"/>
          <w:numId w:val="4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120E5E70" w14:textId="77777777" w:rsidR="00753031" w:rsidRPr="00A33BF6" w:rsidRDefault="00753031" w:rsidP="00C704B6">
      <w:pPr>
        <w:numPr>
          <w:ilvl w:val="0"/>
          <w:numId w:val="4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49B126" w14:textId="77777777" w:rsidR="00753031" w:rsidRPr="00A33BF6" w:rsidRDefault="00753031" w:rsidP="00C704B6">
      <w:pPr>
        <w:numPr>
          <w:ilvl w:val="0"/>
          <w:numId w:val="4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21DDD11" w14:textId="40C08208" w:rsidR="00753031" w:rsidRPr="00500E2A" w:rsidRDefault="00753031" w:rsidP="00C704B6">
      <w:pPr>
        <w:numPr>
          <w:ilvl w:val="0"/>
          <w:numId w:val="4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EB69BFD" w14:textId="77777777" w:rsidR="00753031" w:rsidRPr="00500E2A" w:rsidRDefault="00753031" w:rsidP="00C704B6">
      <w:pPr>
        <w:numPr>
          <w:ilvl w:val="1"/>
          <w:numId w:val="4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0E8ADEFA" w14:textId="77777777" w:rsidR="00753031" w:rsidRPr="00A33BF6" w:rsidRDefault="00753031" w:rsidP="00C704B6">
      <w:pPr>
        <w:numPr>
          <w:ilvl w:val="1"/>
          <w:numId w:val="4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098DACA" w14:textId="77777777" w:rsidR="00753031" w:rsidRPr="00A33BF6" w:rsidRDefault="00753031" w:rsidP="00C704B6">
      <w:pPr>
        <w:numPr>
          <w:ilvl w:val="1"/>
          <w:numId w:val="4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030E332E" w14:textId="77777777" w:rsidR="00753031" w:rsidRPr="00A33BF6" w:rsidRDefault="00753031" w:rsidP="00C704B6">
      <w:pPr>
        <w:numPr>
          <w:ilvl w:val="1"/>
          <w:numId w:val="48"/>
        </w:numPr>
        <w:ind w:left="993" w:hanging="426"/>
        <w:jc w:val="both"/>
        <w:rPr>
          <w:sz w:val="22"/>
          <w:szCs w:val="22"/>
        </w:rPr>
      </w:pPr>
      <w:r w:rsidRPr="00A33BF6">
        <w:rPr>
          <w:sz w:val="22"/>
          <w:szCs w:val="22"/>
        </w:rPr>
        <w:t>Podwykonawca nie spełnia warunków udziału w postępowaniu określonych w SWZ.</w:t>
      </w:r>
    </w:p>
    <w:p w14:paraId="52CE1D3D" w14:textId="77777777" w:rsidR="00753031" w:rsidRPr="00A33BF6" w:rsidRDefault="00753031" w:rsidP="00C704B6">
      <w:pPr>
        <w:numPr>
          <w:ilvl w:val="0"/>
          <w:numId w:val="4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84494F9" w14:textId="77777777" w:rsidR="00753031" w:rsidRPr="00A33BF6" w:rsidRDefault="00753031" w:rsidP="00C704B6">
      <w:pPr>
        <w:numPr>
          <w:ilvl w:val="0"/>
          <w:numId w:val="4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3" w:name="_Hlk144463822"/>
      <w:r w:rsidRPr="00A33BF6">
        <w:rPr>
          <w:sz w:val="22"/>
          <w:szCs w:val="22"/>
        </w:rPr>
        <w:t>warunków udziału w postępowaniu</w:t>
      </w:r>
      <w:bookmarkEnd w:id="143"/>
      <w:r w:rsidRPr="00A33BF6">
        <w:rPr>
          <w:sz w:val="22"/>
          <w:szCs w:val="22"/>
        </w:rPr>
        <w:t xml:space="preserve">, Wykonawca jest obowiązany </w:t>
      </w:r>
      <w:r w:rsidRPr="00A33BF6">
        <w:rPr>
          <w:iCs/>
          <w:sz w:val="22"/>
          <w:szCs w:val="22"/>
        </w:rPr>
        <w:t xml:space="preserve">złożyć </w:t>
      </w:r>
      <w:r w:rsidRPr="00A33BF6">
        <w:rPr>
          <w:sz w:val="22"/>
          <w:szCs w:val="22"/>
        </w:rPr>
        <w:t xml:space="preserve">Zamawiającemu dokumenty, o których mowa w ust. 5 pkt 5 niniejszego paragrafu, potwierdzające, że proponowany nowy podwykonawca lub Wykonawca samodzielnie </w:t>
      </w:r>
      <w:r w:rsidRPr="00A33BF6">
        <w:rPr>
          <w:sz w:val="22"/>
          <w:szCs w:val="22"/>
        </w:rPr>
        <w:lastRenderedPageBreak/>
        <w:t>spełnia te warunki w stopniu nie mniejszym niż wymagany w trakcie postępowania o udzielnie zamówienia.</w:t>
      </w:r>
    </w:p>
    <w:p w14:paraId="0A13DD97" w14:textId="77777777" w:rsidR="00753031" w:rsidRPr="00A33BF6" w:rsidRDefault="00753031" w:rsidP="00C704B6">
      <w:pPr>
        <w:numPr>
          <w:ilvl w:val="0"/>
          <w:numId w:val="4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4" w:name="_Hlk146783179"/>
      <w:r w:rsidRPr="00A33BF6">
        <w:rPr>
          <w:sz w:val="22"/>
          <w:szCs w:val="22"/>
        </w:rPr>
        <w:t>Powierzenie wykonania części Umowy przez Podwykonawcę dalszemu podwykonawcy wymaga dodatkowo uprzedniej pisemnej zgody Wykonawcy na taką czynność.</w:t>
      </w:r>
    </w:p>
    <w:bookmarkEnd w:id="144"/>
    <w:p w14:paraId="3728A81F" w14:textId="77777777" w:rsidR="00753031" w:rsidRPr="00A33BF6" w:rsidRDefault="00753031" w:rsidP="00C704B6">
      <w:pPr>
        <w:numPr>
          <w:ilvl w:val="0"/>
          <w:numId w:val="48"/>
        </w:numPr>
        <w:spacing w:line="259" w:lineRule="auto"/>
        <w:jc w:val="both"/>
        <w:rPr>
          <w:sz w:val="22"/>
          <w:szCs w:val="22"/>
        </w:rPr>
      </w:pPr>
      <w:r w:rsidRPr="00A33BF6">
        <w:rPr>
          <w:sz w:val="22"/>
          <w:szCs w:val="22"/>
        </w:rPr>
        <w:t xml:space="preserve">Zmiana lub wprowadzenie nowego Podwykonawcy nie wymaga formy aneksu. </w:t>
      </w:r>
    </w:p>
    <w:p w14:paraId="2DC684EE" w14:textId="77777777" w:rsidR="00753031" w:rsidRPr="00A33BF6" w:rsidRDefault="00753031" w:rsidP="00C704B6">
      <w:pPr>
        <w:numPr>
          <w:ilvl w:val="0"/>
          <w:numId w:val="48"/>
        </w:numPr>
        <w:spacing w:line="259" w:lineRule="auto"/>
        <w:jc w:val="both"/>
        <w:rPr>
          <w:sz w:val="22"/>
          <w:szCs w:val="22"/>
        </w:rPr>
      </w:pPr>
      <w:bookmarkStart w:id="145"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2"/>
      <w:bookmarkEnd w:id="145"/>
    </w:p>
    <w:p w14:paraId="33E665DE" w14:textId="77777777" w:rsidR="00753031" w:rsidRPr="00A33BF6" w:rsidRDefault="00753031" w:rsidP="00C704B6">
      <w:pPr>
        <w:numPr>
          <w:ilvl w:val="0"/>
          <w:numId w:val="48"/>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E66F78" w:rsidRDefault="00683A07" w:rsidP="00683A07">
      <w:pPr>
        <w:pStyle w:val="Nagwek2"/>
      </w:pPr>
      <w:bookmarkStart w:id="146" w:name="_Toc64016207"/>
      <w:bookmarkStart w:id="147" w:name="_Toc106184591"/>
      <w:bookmarkStart w:id="148" w:name="_Toc181277653"/>
      <w:bookmarkStart w:id="149" w:name="_Hlk67826260"/>
      <w:r w:rsidRPr="00E66F78">
        <w:t xml:space="preserve">§ </w:t>
      </w:r>
      <w:r>
        <w:t>11</w:t>
      </w:r>
      <w:r w:rsidRPr="00E66F78">
        <w:t>. Nadzór i koordynacja</w:t>
      </w:r>
      <w:bookmarkEnd w:id="146"/>
      <w:bookmarkEnd w:id="147"/>
      <w:bookmarkEnd w:id="148"/>
    </w:p>
    <w:p w14:paraId="51774BB1" w14:textId="0F3F3D8E" w:rsidR="00683A07" w:rsidRPr="00692C0E" w:rsidRDefault="00683A07" w:rsidP="00C704B6">
      <w:pPr>
        <w:numPr>
          <w:ilvl w:val="0"/>
          <w:numId w:val="34"/>
        </w:numPr>
        <w:jc w:val="both"/>
        <w:rPr>
          <w:sz w:val="22"/>
          <w:szCs w:val="22"/>
        </w:rPr>
      </w:pPr>
      <w:r w:rsidRPr="00692C0E">
        <w:rPr>
          <w:sz w:val="22"/>
          <w:szCs w:val="22"/>
        </w:rPr>
        <w:t xml:space="preserve">Ze strony </w:t>
      </w:r>
      <w:r w:rsidR="003517C0" w:rsidRPr="00692C0E">
        <w:rPr>
          <w:sz w:val="22"/>
          <w:szCs w:val="22"/>
        </w:rPr>
        <w:t>Zamawiającego -</w:t>
      </w:r>
      <w:r w:rsidRPr="00692C0E">
        <w:rPr>
          <w:sz w:val="22"/>
          <w:szCs w:val="22"/>
        </w:rPr>
        <w:t xml:space="preserve"> </w:t>
      </w:r>
      <w:r w:rsidRPr="00692C0E">
        <w:rPr>
          <w:i/>
          <w:sz w:val="22"/>
          <w:szCs w:val="22"/>
        </w:rPr>
        <w:t>osobą / osobami</w:t>
      </w:r>
      <w:r w:rsidRPr="00692C0E">
        <w:rPr>
          <w:sz w:val="22"/>
          <w:szCs w:val="22"/>
        </w:rPr>
        <w:t xml:space="preserve"> upoważnionymi oraz </w:t>
      </w:r>
      <w:r w:rsidR="003517C0" w:rsidRPr="00692C0E">
        <w:rPr>
          <w:sz w:val="22"/>
          <w:szCs w:val="22"/>
        </w:rPr>
        <w:t>odpowiedzialnymi za</w:t>
      </w:r>
      <w:r w:rsidRPr="00692C0E">
        <w:rPr>
          <w:sz w:val="22"/>
          <w:szCs w:val="22"/>
        </w:rPr>
        <w:t xml:space="preserve"> nadzór nad realizacją </w:t>
      </w:r>
      <w:r>
        <w:rPr>
          <w:sz w:val="22"/>
          <w:szCs w:val="22"/>
        </w:rPr>
        <w:t>Umowy</w:t>
      </w:r>
      <w:r w:rsidRPr="00692C0E">
        <w:rPr>
          <w:sz w:val="22"/>
          <w:szCs w:val="22"/>
        </w:rPr>
        <w:t xml:space="preserve"> </w:t>
      </w:r>
      <w:r w:rsidR="00BA02A5">
        <w:rPr>
          <w:sz w:val="22"/>
          <w:szCs w:val="22"/>
        </w:rPr>
        <w:t xml:space="preserve">ramowej </w:t>
      </w:r>
      <w:r w:rsidRPr="00692C0E">
        <w:rPr>
          <w:sz w:val="22"/>
          <w:szCs w:val="22"/>
        </w:rPr>
        <w:t xml:space="preserve">przez co najmniej jedną z tych osób </w:t>
      </w:r>
      <w:r w:rsidRPr="00692C0E">
        <w:rPr>
          <w:i/>
          <w:sz w:val="22"/>
          <w:szCs w:val="22"/>
        </w:rPr>
        <w:t>jest / są</w:t>
      </w:r>
      <w:r w:rsidRPr="00692C0E">
        <w:rPr>
          <w:sz w:val="22"/>
          <w:szCs w:val="22"/>
        </w:rPr>
        <w:t xml:space="preserve">: </w:t>
      </w:r>
    </w:p>
    <w:p w14:paraId="2396543C" w14:textId="71A0DEE0" w:rsidR="002D3764" w:rsidRPr="009C7885" w:rsidRDefault="002D3764" w:rsidP="009C7885">
      <w:pPr>
        <w:pStyle w:val="Akapitzlist"/>
        <w:numPr>
          <w:ilvl w:val="0"/>
          <w:numId w:val="92"/>
        </w:numPr>
        <w:ind w:left="709"/>
        <w:jc w:val="both"/>
        <w:rPr>
          <w:sz w:val="22"/>
          <w:szCs w:val="22"/>
        </w:rPr>
      </w:pPr>
      <w:r w:rsidRPr="009C7885">
        <w:rPr>
          <w:sz w:val="22"/>
          <w:szCs w:val="22"/>
        </w:rPr>
        <w:t xml:space="preserve">Oliwia Jurdziak, tel. 32 757 21 50, e-mail: </w:t>
      </w:r>
      <w:hyperlink r:id="rId20" w:history="1">
        <w:r w:rsidRPr="002D3764">
          <w:rPr>
            <w:rStyle w:val="Hipercze"/>
            <w:sz w:val="22"/>
            <w:szCs w:val="22"/>
          </w:rPr>
          <w:t>o.jurdziak@pgg.pl</w:t>
        </w:r>
      </w:hyperlink>
      <w:r w:rsidRPr="009C7885">
        <w:rPr>
          <w:sz w:val="22"/>
          <w:szCs w:val="22"/>
        </w:rPr>
        <w:t>;</w:t>
      </w:r>
    </w:p>
    <w:p w14:paraId="1D0797E7" w14:textId="0DE66033" w:rsidR="002D3764" w:rsidRPr="009C7885" w:rsidRDefault="002D3764" w:rsidP="009C7885">
      <w:pPr>
        <w:pStyle w:val="Akapitzlist"/>
        <w:numPr>
          <w:ilvl w:val="0"/>
          <w:numId w:val="92"/>
        </w:numPr>
        <w:ind w:left="709"/>
        <w:jc w:val="both"/>
        <w:rPr>
          <w:sz w:val="22"/>
          <w:szCs w:val="22"/>
        </w:rPr>
      </w:pPr>
      <w:r w:rsidRPr="009C7885">
        <w:rPr>
          <w:sz w:val="22"/>
          <w:szCs w:val="22"/>
        </w:rPr>
        <w:t xml:space="preserve">Janusz Bugiel, tel. 32 757 27 66, e-mail: </w:t>
      </w:r>
      <w:hyperlink r:id="rId21" w:history="1">
        <w:r w:rsidR="009C7885" w:rsidRPr="00EA3BB9">
          <w:rPr>
            <w:rStyle w:val="Hipercze"/>
            <w:sz w:val="22"/>
            <w:szCs w:val="22"/>
          </w:rPr>
          <w:t>j.bugiel@pgg.pl</w:t>
        </w:r>
      </w:hyperlink>
      <w:r w:rsidRPr="009C7885">
        <w:rPr>
          <w:sz w:val="22"/>
          <w:szCs w:val="22"/>
        </w:rPr>
        <w:t>;</w:t>
      </w:r>
      <w:r w:rsidR="009C7885">
        <w:rPr>
          <w:sz w:val="22"/>
          <w:szCs w:val="22"/>
        </w:rPr>
        <w:t xml:space="preserve"> </w:t>
      </w:r>
    </w:p>
    <w:p w14:paraId="4EA6FE38" w14:textId="2C8774ED" w:rsidR="00A27F45" w:rsidRPr="001D5517" w:rsidRDefault="00A27F45" w:rsidP="00C704B6">
      <w:pPr>
        <w:numPr>
          <w:ilvl w:val="0"/>
          <w:numId w:val="34"/>
        </w:numPr>
        <w:jc w:val="both"/>
        <w:rPr>
          <w:sz w:val="22"/>
          <w:szCs w:val="22"/>
        </w:rPr>
      </w:pPr>
      <w:r w:rsidRPr="001D5517">
        <w:rPr>
          <w:sz w:val="22"/>
          <w:szCs w:val="22"/>
        </w:rPr>
        <w:t xml:space="preserve">Ze strony </w:t>
      </w:r>
      <w:r w:rsidR="003517C0" w:rsidRPr="001D5517">
        <w:rPr>
          <w:sz w:val="22"/>
          <w:szCs w:val="22"/>
        </w:rPr>
        <w:t>Zamawiającego -</w:t>
      </w:r>
      <w:r w:rsidRPr="001D5517">
        <w:rPr>
          <w:sz w:val="22"/>
          <w:szCs w:val="22"/>
        </w:rPr>
        <w:t xml:space="preserve"> osobą / osobami upoważnionymi oraz odpowiedzialnymi za:</w:t>
      </w:r>
    </w:p>
    <w:p w14:paraId="777393C4" w14:textId="2B94911D" w:rsidR="00A27F45" w:rsidRPr="001D5517" w:rsidRDefault="00A27F45" w:rsidP="00A27F45">
      <w:pPr>
        <w:tabs>
          <w:tab w:val="left" w:pos="426"/>
        </w:tabs>
        <w:ind w:left="426"/>
        <w:jc w:val="both"/>
        <w:rPr>
          <w:sz w:val="22"/>
          <w:szCs w:val="22"/>
        </w:rPr>
      </w:pPr>
      <w:r w:rsidRPr="001D5517">
        <w:rPr>
          <w:sz w:val="22"/>
          <w:szCs w:val="22"/>
        </w:rPr>
        <w:t xml:space="preserve">- nadzór nad realizacją zamówienia wykonawczego, w tym kontrolę merytoryczną faktur </w:t>
      </w:r>
      <w:r>
        <w:rPr>
          <w:sz w:val="22"/>
          <w:szCs w:val="22"/>
        </w:rPr>
        <w:br/>
      </w:r>
      <w:r w:rsidRPr="001D5517">
        <w:rPr>
          <w:sz w:val="22"/>
          <w:szCs w:val="22"/>
        </w:rPr>
        <w:t xml:space="preserve">z tytułu realizacji zamówienia </w:t>
      </w:r>
      <w:r w:rsidR="003517C0" w:rsidRPr="001D5517">
        <w:rPr>
          <w:sz w:val="22"/>
          <w:szCs w:val="22"/>
        </w:rPr>
        <w:t>wykonawczego są</w:t>
      </w:r>
      <w:r w:rsidRPr="001D5517">
        <w:rPr>
          <w:sz w:val="22"/>
          <w:szCs w:val="22"/>
        </w:rPr>
        <w:t xml:space="preserve">: </w:t>
      </w:r>
    </w:p>
    <w:p w14:paraId="27F8B5D9" w14:textId="77777777" w:rsidR="00A27F45" w:rsidRPr="001D5517" w:rsidRDefault="00A27F45" w:rsidP="00A27F45">
      <w:pPr>
        <w:ind w:left="426"/>
        <w:jc w:val="both"/>
        <w:rPr>
          <w:sz w:val="22"/>
          <w:szCs w:val="22"/>
        </w:rPr>
      </w:pPr>
      <w:r w:rsidRPr="001D5517">
        <w:rPr>
          <w:sz w:val="22"/>
          <w:szCs w:val="22"/>
        </w:rPr>
        <w:t xml:space="preserve">Kierownicy Działów Obsługi Klienta kopalni nadającej przesyłki do przewozu, każdy </w:t>
      </w:r>
      <w:r>
        <w:rPr>
          <w:sz w:val="22"/>
          <w:szCs w:val="22"/>
        </w:rPr>
        <w:br/>
      </w:r>
      <w:r w:rsidRPr="001D5517">
        <w:rPr>
          <w:sz w:val="22"/>
          <w:szCs w:val="22"/>
        </w:rPr>
        <w:t xml:space="preserve">w zakresie swojej kopalni </w:t>
      </w:r>
    </w:p>
    <w:p w14:paraId="052138CC" w14:textId="23CB825D" w:rsidR="002D3764" w:rsidRDefault="002D3764" w:rsidP="009C7885">
      <w:pPr>
        <w:pStyle w:val="Akapitzlist"/>
        <w:numPr>
          <w:ilvl w:val="0"/>
          <w:numId w:val="93"/>
        </w:numPr>
        <w:ind w:left="709" w:hanging="283"/>
        <w:jc w:val="both"/>
        <w:rPr>
          <w:sz w:val="22"/>
          <w:szCs w:val="22"/>
        </w:rPr>
      </w:pPr>
      <w:r w:rsidRPr="009C7885">
        <w:rPr>
          <w:sz w:val="22"/>
          <w:szCs w:val="22"/>
        </w:rPr>
        <w:t xml:space="preserve">KWK ROW (Ruchy: Jankowice, Chwałowice, Marcel, Rydułtowy) – Paweł Niewiński, tel. 32 716 05 90, email: </w:t>
      </w:r>
      <w:hyperlink r:id="rId22" w:history="1">
        <w:r w:rsidRPr="009C7885">
          <w:rPr>
            <w:rStyle w:val="Hipercze"/>
            <w:sz w:val="22"/>
            <w:szCs w:val="22"/>
          </w:rPr>
          <w:t>p.niewinski@pgg.pl</w:t>
        </w:r>
      </w:hyperlink>
      <w:r w:rsidRPr="009C7885">
        <w:rPr>
          <w:sz w:val="22"/>
          <w:szCs w:val="22"/>
        </w:rPr>
        <w:t>;</w:t>
      </w:r>
    </w:p>
    <w:p w14:paraId="35F025A3" w14:textId="5CFEFDCC" w:rsidR="002D3764" w:rsidRDefault="002D3764" w:rsidP="009C7885">
      <w:pPr>
        <w:pStyle w:val="Akapitzlist"/>
        <w:numPr>
          <w:ilvl w:val="0"/>
          <w:numId w:val="93"/>
        </w:numPr>
        <w:ind w:left="709" w:hanging="283"/>
        <w:jc w:val="both"/>
        <w:rPr>
          <w:sz w:val="22"/>
          <w:szCs w:val="22"/>
        </w:rPr>
      </w:pPr>
      <w:r w:rsidRPr="009C7885">
        <w:rPr>
          <w:sz w:val="22"/>
          <w:szCs w:val="22"/>
        </w:rPr>
        <w:t xml:space="preserve">KWK PIAST-ZIEMOWIT (Ruchy: Piast, Ziemowit, Ziemowit Wola) – Zuzanna Kmiotek, tel. 32 717 74 45, email: </w:t>
      </w:r>
      <w:hyperlink r:id="rId23" w:history="1">
        <w:r w:rsidRPr="009C7885">
          <w:rPr>
            <w:rStyle w:val="Hipercze"/>
            <w:sz w:val="22"/>
            <w:szCs w:val="22"/>
          </w:rPr>
          <w:t>z.kmiotek@pgg.pl</w:t>
        </w:r>
      </w:hyperlink>
      <w:r w:rsidRPr="009C7885">
        <w:rPr>
          <w:sz w:val="22"/>
          <w:szCs w:val="22"/>
        </w:rPr>
        <w:t>;</w:t>
      </w:r>
    </w:p>
    <w:p w14:paraId="09B54B49" w14:textId="63F6FB07" w:rsidR="002D3764" w:rsidRDefault="002D3764" w:rsidP="009C7885">
      <w:pPr>
        <w:pStyle w:val="Akapitzlist"/>
        <w:numPr>
          <w:ilvl w:val="0"/>
          <w:numId w:val="93"/>
        </w:numPr>
        <w:ind w:left="709" w:hanging="283"/>
        <w:jc w:val="both"/>
        <w:rPr>
          <w:sz w:val="22"/>
          <w:szCs w:val="22"/>
        </w:rPr>
      </w:pPr>
      <w:r w:rsidRPr="009C7885">
        <w:rPr>
          <w:sz w:val="22"/>
          <w:szCs w:val="22"/>
        </w:rPr>
        <w:t xml:space="preserve">KWK RUDA (Ruchy: Bielszowice, Halemba) – Jarosław Lekki, tel. 32 242 10 15, email: </w:t>
      </w:r>
      <w:hyperlink r:id="rId24" w:history="1">
        <w:r w:rsidRPr="009C7885">
          <w:rPr>
            <w:rStyle w:val="Hipercze"/>
            <w:sz w:val="22"/>
            <w:szCs w:val="22"/>
          </w:rPr>
          <w:t>j.lekki@pgg.pl</w:t>
        </w:r>
      </w:hyperlink>
      <w:r w:rsidRPr="009C7885">
        <w:rPr>
          <w:sz w:val="22"/>
          <w:szCs w:val="22"/>
        </w:rPr>
        <w:t>;</w:t>
      </w:r>
    </w:p>
    <w:p w14:paraId="094ACD9D" w14:textId="61744CAD" w:rsidR="002D3764" w:rsidRDefault="002D3764" w:rsidP="009C7885">
      <w:pPr>
        <w:pStyle w:val="Akapitzlist"/>
        <w:numPr>
          <w:ilvl w:val="0"/>
          <w:numId w:val="93"/>
        </w:numPr>
        <w:ind w:left="709" w:hanging="283"/>
        <w:jc w:val="both"/>
        <w:rPr>
          <w:sz w:val="22"/>
          <w:szCs w:val="22"/>
        </w:rPr>
      </w:pPr>
      <w:r w:rsidRPr="009C7885">
        <w:rPr>
          <w:sz w:val="22"/>
          <w:szCs w:val="22"/>
        </w:rPr>
        <w:t xml:space="preserve">KWK SOŚNICA – Tomasz Salachna, tel. 32 717 85 81, email: </w:t>
      </w:r>
      <w:hyperlink r:id="rId25" w:history="1">
        <w:r w:rsidRPr="009C7885">
          <w:rPr>
            <w:rStyle w:val="Hipercze"/>
            <w:sz w:val="22"/>
            <w:szCs w:val="22"/>
          </w:rPr>
          <w:t>t.salachna@pgg.pl</w:t>
        </w:r>
      </w:hyperlink>
      <w:r w:rsidRPr="009C7885">
        <w:rPr>
          <w:sz w:val="22"/>
          <w:szCs w:val="22"/>
        </w:rPr>
        <w:t>;</w:t>
      </w:r>
    </w:p>
    <w:p w14:paraId="704D94C2" w14:textId="4D210322" w:rsidR="002D3764" w:rsidRDefault="002D3764" w:rsidP="009C7885">
      <w:pPr>
        <w:pStyle w:val="Akapitzlist"/>
        <w:numPr>
          <w:ilvl w:val="0"/>
          <w:numId w:val="93"/>
        </w:numPr>
        <w:ind w:left="709" w:hanging="283"/>
        <w:jc w:val="both"/>
        <w:rPr>
          <w:sz w:val="22"/>
          <w:szCs w:val="22"/>
        </w:rPr>
      </w:pPr>
      <w:r w:rsidRPr="009C7885">
        <w:rPr>
          <w:sz w:val="22"/>
          <w:szCs w:val="22"/>
        </w:rPr>
        <w:t>KWK BOLESŁAW ŚMIAŁY –</w:t>
      </w:r>
      <w:r w:rsidR="009C7885">
        <w:rPr>
          <w:sz w:val="22"/>
          <w:szCs w:val="22"/>
        </w:rPr>
        <w:t xml:space="preserve"> Urszula Moroń</w:t>
      </w:r>
      <w:r w:rsidRPr="009C7885">
        <w:rPr>
          <w:sz w:val="22"/>
          <w:szCs w:val="22"/>
        </w:rPr>
        <w:t>, tel. 32 717 55 8</w:t>
      </w:r>
      <w:r w:rsidR="009C7885">
        <w:rPr>
          <w:sz w:val="22"/>
          <w:szCs w:val="22"/>
        </w:rPr>
        <w:t>2</w:t>
      </w:r>
      <w:r w:rsidRPr="009C7885">
        <w:rPr>
          <w:sz w:val="22"/>
          <w:szCs w:val="22"/>
        </w:rPr>
        <w:t xml:space="preserve">, email: </w:t>
      </w:r>
      <w:hyperlink r:id="rId26" w:history="1">
        <w:r w:rsidR="009C7885" w:rsidRPr="009C7885">
          <w:rPr>
            <w:rStyle w:val="Hipercze"/>
            <w:sz w:val="22"/>
            <w:szCs w:val="22"/>
          </w:rPr>
          <w:t>u.moron@pgg.pl</w:t>
        </w:r>
      </w:hyperlink>
      <w:r w:rsidRPr="009C7885">
        <w:rPr>
          <w:sz w:val="22"/>
          <w:szCs w:val="22"/>
        </w:rPr>
        <w:t>;</w:t>
      </w:r>
    </w:p>
    <w:p w14:paraId="1EDE303B" w14:textId="7B406599" w:rsidR="002D3764" w:rsidRDefault="002D3764" w:rsidP="009C7885">
      <w:pPr>
        <w:pStyle w:val="Akapitzlist"/>
        <w:numPr>
          <w:ilvl w:val="0"/>
          <w:numId w:val="93"/>
        </w:numPr>
        <w:ind w:left="709" w:hanging="283"/>
        <w:jc w:val="both"/>
        <w:rPr>
          <w:sz w:val="22"/>
          <w:szCs w:val="22"/>
        </w:rPr>
      </w:pPr>
      <w:r w:rsidRPr="009C7885">
        <w:rPr>
          <w:sz w:val="22"/>
          <w:szCs w:val="22"/>
        </w:rPr>
        <w:t xml:space="preserve">KWK MYSŁOWICE-Wesoła – Artur Bąk, tel. 32 317 56 50, email: </w:t>
      </w:r>
      <w:hyperlink r:id="rId27" w:history="1">
        <w:r w:rsidRPr="009C7885">
          <w:rPr>
            <w:rStyle w:val="Hipercze"/>
            <w:sz w:val="22"/>
            <w:szCs w:val="22"/>
          </w:rPr>
          <w:t>art.bak@pgg.pl</w:t>
        </w:r>
      </w:hyperlink>
      <w:r>
        <w:rPr>
          <w:sz w:val="22"/>
          <w:szCs w:val="22"/>
        </w:rPr>
        <w:t>;</w:t>
      </w:r>
    </w:p>
    <w:p w14:paraId="43724E72" w14:textId="38FFA400" w:rsidR="002D3764" w:rsidRPr="009C7885" w:rsidRDefault="002D3764" w:rsidP="009C7885">
      <w:pPr>
        <w:pStyle w:val="Akapitzlist"/>
        <w:numPr>
          <w:ilvl w:val="0"/>
          <w:numId w:val="93"/>
        </w:numPr>
        <w:ind w:left="709" w:hanging="283"/>
        <w:jc w:val="both"/>
        <w:rPr>
          <w:sz w:val="22"/>
          <w:szCs w:val="22"/>
        </w:rPr>
      </w:pPr>
      <w:r w:rsidRPr="009C7885">
        <w:rPr>
          <w:sz w:val="22"/>
          <w:szCs w:val="22"/>
        </w:rPr>
        <w:t xml:space="preserve">KWK STASZIC-WUJEK Ruch </w:t>
      </w:r>
      <w:proofErr w:type="spellStart"/>
      <w:r w:rsidRPr="009C7885">
        <w:rPr>
          <w:sz w:val="22"/>
          <w:szCs w:val="22"/>
        </w:rPr>
        <w:t>Murcki-Staszic</w:t>
      </w:r>
      <w:proofErr w:type="spellEnd"/>
      <w:r w:rsidRPr="009C7885">
        <w:rPr>
          <w:sz w:val="22"/>
          <w:szCs w:val="22"/>
        </w:rPr>
        <w:t xml:space="preserve"> – Damian Faroń, tel. 32 605 55 80,</w:t>
      </w:r>
      <w:r w:rsidR="009C7885">
        <w:rPr>
          <w:sz w:val="22"/>
          <w:szCs w:val="22"/>
        </w:rPr>
        <w:t xml:space="preserve"> d.faron@pgg.pl</w:t>
      </w:r>
    </w:p>
    <w:p w14:paraId="4D9AC5E8" w14:textId="0FA503A6" w:rsidR="00683A07" w:rsidRPr="00692C0E" w:rsidRDefault="00683A07" w:rsidP="00C704B6">
      <w:pPr>
        <w:numPr>
          <w:ilvl w:val="0"/>
          <w:numId w:val="34"/>
        </w:numPr>
        <w:jc w:val="both"/>
        <w:rPr>
          <w:sz w:val="22"/>
          <w:szCs w:val="22"/>
        </w:rPr>
      </w:pPr>
      <w:r w:rsidRPr="00692C0E">
        <w:rPr>
          <w:sz w:val="22"/>
          <w:szCs w:val="22"/>
        </w:rPr>
        <w:t xml:space="preserve">Ze strony </w:t>
      </w:r>
      <w:r w:rsidR="003517C0"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3A46043E" w14:textId="74F1FCBC" w:rsidR="00683A07" w:rsidRPr="007C40B7" w:rsidRDefault="00683A07" w:rsidP="00C704B6">
      <w:pPr>
        <w:numPr>
          <w:ilvl w:val="0"/>
          <w:numId w:val="3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3517C0"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2B1DA268" w14:textId="77777777" w:rsidR="00683A07" w:rsidRPr="008548CB" w:rsidRDefault="00683A07" w:rsidP="00C704B6">
      <w:pPr>
        <w:numPr>
          <w:ilvl w:val="0"/>
          <w:numId w:val="34"/>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50" w:name="_Toc64016208"/>
      <w:bookmarkStart w:id="151" w:name="_Toc106184592"/>
      <w:bookmarkStart w:id="152" w:name="_Toc181277654"/>
      <w:r w:rsidRPr="00E66F78">
        <w:t>§ 1</w:t>
      </w:r>
      <w:r>
        <w:t>2</w:t>
      </w:r>
      <w:r w:rsidRPr="00E66F78">
        <w:t>. Badania kontrolne (Audyt)</w:t>
      </w:r>
      <w:bookmarkEnd w:id="150"/>
      <w:bookmarkEnd w:id="151"/>
      <w:bookmarkEnd w:id="152"/>
    </w:p>
    <w:p w14:paraId="7762D896" w14:textId="77777777" w:rsidR="00683A07" w:rsidRPr="00E66F78" w:rsidRDefault="00683A07" w:rsidP="00C704B6">
      <w:pPr>
        <w:numPr>
          <w:ilvl w:val="0"/>
          <w:numId w:val="35"/>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C704B6">
      <w:pPr>
        <w:numPr>
          <w:ilvl w:val="1"/>
          <w:numId w:val="35"/>
        </w:numPr>
        <w:spacing w:line="259" w:lineRule="auto"/>
        <w:jc w:val="both"/>
        <w:rPr>
          <w:sz w:val="22"/>
          <w:szCs w:val="22"/>
        </w:rPr>
      </w:pPr>
      <w:r w:rsidRPr="00E66F78">
        <w:rPr>
          <w:sz w:val="22"/>
          <w:szCs w:val="22"/>
        </w:rPr>
        <w:lastRenderedPageBreak/>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C704B6">
      <w:pPr>
        <w:numPr>
          <w:ilvl w:val="1"/>
          <w:numId w:val="35"/>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C704B6">
      <w:pPr>
        <w:numPr>
          <w:ilvl w:val="1"/>
          <w:numId w:val="35"/>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C704B6">
      <w:pPr>
        <w:numPr>
          <w:ilvl w:val="1"/>
          <w:numId w:val="35"/>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C704B6">
      <w:pPr>
        <w:numPr>
          <w:ilvl w:val="1"/>
          <w:numId w:val="35"/>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C704B6">
      <w:pPr>
        <w:numPr>
          <w:ilvl w:val="1"/>
          <w:numId w:val="35"/>
        </w:numPr>
        <w:spacing w:line="259" w:lineRule="auto"/>
        <w:jc w:val="both"/>
        <w:rPr>
          <w:sz w:val="22"/>
          <w:szCs w:val="22"/>
        </w:rPr>
      </w:pPr>
      <w:r w:rsidRPr="00E66F78">
        <w:rPr>
          <w:sz w:val="22"/>
          <w:szCs w:val="22"/>
        </w:rPr>
        <w:t>posiadania przez Wykonawcę wymaganych dopuszczeń i certyfikatów.</w:t>
      </w:r>
    </w:p>
    <w:p w14:paraId="62E5E9B5" w14:textId="77777777" w:rsidR="00683A07" w:rsidRPr="00E66F78" w:rsidRDefault="00683A07" w:rsidP="00C704B6">
      <w:pPr>
        <w:numPr>
          <w:ilvl w:val="0"/>
          <w:numId w:val="3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2943C076" w14:textId="77777777" w:rsidR="00683A07" w:rsidRPr="00E66F78" w:rsidRDefault="00683A07" w:rsidP="00C704B6">
      <w:pPr>
        <w:numPr>
          <w:ilvl w:val="0"/>
          <w:numId w:val="35"/>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273B4470" w14:textId="77777777" w:rsidR="00683A07" w:rsidRPr="00E66F78" w:rsidRDefault="00683A07" w:rsidP="00C704B6">
      <w:pPr>
        <w:numPr>
          <w:ilvl w:val="0"/>
          <w:numId w:val="35"/>
        </w:numPr>
        <w:spacing w:line="259" w:lineRule="auto"/>
        <w:ind w:left="357" w:hanging="357"/>
        <w:jc w:val="both"/>
        <w:rPr>
          <w:sz w:val="22"/>
          <w:szCs w:val="22"/>
        </w:rPr>
      </w:pPr>
      <w:r w:rsidRPr="00E66F78">
        <w:rPr>
          <w:sz w:val="22"/>
          <w:szCs w:val="22"/>
        </w:rPr>
        <w:t>Zasady ustalenia terminu przeprowadzenia Audytu:</w:t>
      </w:r>
    </w:p>
    <w:p w14:paraId="27BD40CD" w14:textId="77777777" w:rsidR="00683A07" w:rsidRPr="00E66F78" w:rsidRDefault="00683A07" w:rsidP="00C704B6">
      <w:pPr>
        <w:numPr>
          <w:ilvl w:val="1"/>
          <w:numId w:val="35"/>
        </w:numPr>
        <w:spacing w:line="259" w:lineRule="auto"/>
        <w:jc w:val="both"/>
        <w:rPr>
          <w:sz w:val="22"/>
          <w:szCs w:val="22"/>
        </w:rPr>
      </w:pPr>
      <w:r w:rsidRPr="00E66F78">
        <w:rPr>
          <w:sz w:val="22"/>
          <w:szCs w:val="22"/>
        </w:rPr>
        <w:t>Zamawiający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26BB039" w14:textId="77777777" w:rsidR="00683A07" w:rsidRPr="00E66F78" w:rsidRDefault="00683A07" w:rsidP="00C704B6">
      <w:pPr>
        <w:numPr>
          <w:ilvl w:val="1"/>
          <w:numId w:val="35"/>
        </w:numPr>
        <w:spacing w:line="259" w:lineRule="auto"/>
        <w:ind w:hanging="357"/>
        <w:jc w:val="both"/>
        <w:rPr>
          <w:sz w:val="22"/>
          <w:szCs w:val="22"/>
        </w:rPr>
      </w:pPr>
      <w:r w:rsidRPr="00E66F78">
        <w:rPr>
          <w:sz w:val="22"/>
          <w:szCs w:val="22"/>
        </w:rPr>
        <w:t>Powiadomienie o Audycie winno zawierać:</w:t>
      </w:r>
    </w:p>
    <w:p w14:paraId="18543395" w14:textId="77777777" w:rsidR="00683A07" w:rsidRPr="00E66F78" w:rsidRDefault="00683A07" w:rsidP="00C704B6">
      <w:pPr>
        <w:numPr>
          <w:ilvl w:val="2"/>
          <w:numId w:val="35"/>
        </w:numPr>
        <w:spacing w:line="259" w:lineRule="auto"/>
        <w:ind w:hanging="357"/>
        <w:jc w:val="both"/>
        <w:rPr>
          <w:sz w:val="22"/>
          <w:szCs w:val="22"/>
        </w:rPr>
      </w:pPr>
      <w:r w:rsidRPr="00E66F78">
        <w:rPr>
          <w:sz w:val="22"/>
          <w:szCs w:val="22"/>
        </w:rPr>
        <w:t>wskazanie zakres Audytu,</w:t>
      </w:r>
    </w:p>
    <w:p w14:paraId="714B896F" w14:textId="77777777" w:rsidR="00683A07" w:rsidRPr="00E66F78" w:rsidRDefault="00683A07" w:rsidP="00C704B6">
      <w:pPr>
        <w:numPr>
          <w:ilvl w:val="2"/>
          <w:numId w:val="35"/>
        </w:numPr>
        <w:spacing w:line="259" w:lineRule="auto"/>
        <w:jc w:val="both"/>
        <w:rPr>
          <w:sz w:val="22"/>
          <w:szCs w:val="22"/>
        </w:rPr>
      </w:pPr>
      <w:r w:rsidRPr="00E66F78">
        <w:rPr>
          <w:sz w:val="22"/>
          <w:szCs w:val="22"/>
        </w:rPr>
        <w:t>proponowany termin rozpoczęcia i zakończenia Audytu,</w:t>
      </w:r>
    </w:p>
    <w:p w14:paraId="79E44AE7" w14:textId="77777777" w:rsidR="00683A07" w:rsidRPr="00E66F78" w:rsidRDefault="00683A07" w:rsidP="00C704B6">
      <w:pPr>
        <w:numPr>
          <w:ilvl w:val="2"/>
          <w:numId w:val="35"/>
        </w:numPr>
        <w:spacing w:line="259" w:lineRule="auto"/>
        <w:jc w:val="both"/>
        <w:rPr>
          <w:sz w:val="22"/>
          <w:szCs w:val="22"/>
        </w:rPr>
      </w:pPr>
      <w:r w:rsidRPr="00E66F78">
        <w:rPr>
          <w:sz w:val="22"/>
          <w:szCs w:val="22"/>
        </w:rPr>
        <w:t>inne informacje (np. miejsce Audytu);</w:t>
      </w:r>
    </w:p>
    <w:p w14:paraId="461A6931" w14:textId="77777777" w:rsidR="00683A07" w:rsidRPr="00E66F78" w:rsidRDefault="00683A07" w:rsidP="00C704B6">
      <w:pPr>
        <w:numPr>
          <w:ilvl w:val="1"/>
          <w:numId w:val="3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7E425E94" w14:textId="77777777" w:rsidR="00683A07" w:rsidRPr="00E66F78" w:rsidRDefault="00683A07" w:rsidP="00C704B6">
      <w:pPr>
        <w:numPr>
          <w:ilvl w:val="1"/>
          <w:numId w:val="35"/>
        </w:numPr>
        <w:spacing w:line="259" w:lineRule="auto"/>
        <w:jc w:val="both"/>
        <w:rPr>
          <w:sz w:val="22"/>
          <w:szCs w:val="22"/>
        </w:rPr>
      </w:pPr>
      <w:r w:rsidRPr="00E66F78">
        <w:rPr>
          <w:sz w:val="22"/>
          <w:szCs w:val="22"/>
        </w:rPr>
        <w:t>W przypadku wniesienia przez Wykonawcę uwag, Zamawiający w terminie 7 dni kalendarzowych od otrzymania uwag ustosunkuje się do tych uwag poprzez:</w:t>
      </w:r>
    </w:p>
    <w:p w14:paraId="5333558A" w14:textId="77777777" w:rsidR="00683A07" w:rsidRPr="00E66F78" w:rsidRDefault="00683A07" w:rsidP="00C704B6">
      <w:pPr>
        <w:numPr>
          <w:ilvl w:val="2"/>
          <w:numId w:val="35"/>
        </w:numPr>
        <w:spacing w:line="259" w:lineRule="auto"/>
        <w:jc w:val="both"/>
        <w:rPr>
          <w:sz w:val="22"/>
          <w:szCs w:val="22"/>
        </w:rPr>
      </w:pPr>
      <w:r w:rsidRPr="00E66F78">
        <w:rPr>
          <w:sz w:val="22"/>
          <w:szCs w:val="22"/>
        </w:rPr>
        <w:t>uwzględnienie ich albo</w:t>
      </w:r>
    </w:p>
    <w:p w14:paraId="7365800C" w14:textId="77777777" w:rsidR="00683A07" w:rsidRPr="00E66F78" w:rsidRDefault="00683A07" w:rsidP="00C704B6">
      <w:pPr>
        <w:numPr>
          <w:ilvl w:val="2"/>
          <w:numId w:val="35"/>
        </w:numPr>
        <w:spacing w:line="259" w:lineRule="auto"/>
        <w:jc w:val="both"/>
        <w:rPr>
          <w:sz w:val="22"/>
          <w:szCs w:val="22"/>
        </w:rPr>
      </w:pPr>
      <w:r w:rsidRPr="00E66F78">
        <w:rPr>
          <w:sz w:val="22"/>
          <w:szCs w:val="22"/>
        </w:rPr>
        <w:t>uzasadnienie odmowy ich uwzględnienia;</w:t>
      </w:r>
    </w:p>
    <w:p w14:paraId="17EE424D" w14:textId="6A1C837C" w:rsidR="00683A07" w:rsidRPr="00E66F78" w:rsidRDefault="00683A07" w:rsidP="00C704B6">
      <w:pPr>
        <w:numPr>
          <w:ilvl w:val="1"/>
          <w:numId w:val="35"/>
        </w:numPr>
        <w:spacing w:line="259" w:lineRule="auto"/>
        <w:jc w:val="both"/>
        <w:rPr>
          <w:sz w:val="22"/>
          <w:szCs w:val="22"/>
        </w:rPr>
      </w:pPr>
      <w:r w:rsidRPr="00E66F78">
        <w:rPr>
          <w:sz w:val="22"/>
          <w:szCs w:val="22"/>
        </w:rPr>
        <w:t xml:space="preserve">Termin przeprowadzenia Audytu uznaje się za </w:t>
      </w:r>
      <w:r w:rsidR="003517C0" w:rsidRPr="00E66F78">
        <w:rPr>
          <w:sz w:val="22"/>
          <w:szCs w:val="22"/>
        </w:rPr>
        <w:t>ustalony,</w:t>
      </w:r>
      <w:r w:rsidRPr="00E66F78">
        <w:rPr>
          <w:sz w:val="22"/>
          <w:szCs w:val="22"/>
        </w:rPr>
        <w:t xml:space="preserve"> jeżeli:</w:t>
      </w:r>
    </w:p>
    <w:p w14:paraId="2A7233DA" w14:textId="425EC0F2" w:rsidR="00683A07" w:rsidRPr="00E66F78" w:rsidRDefault="00683A07" w:rsidP="00C704B6">
      <w:pPr>
        <w:numPr>
          <w:ilvl w:val="2"/>
          <w:numId w:val="35"/>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7A3C0EA7" w14:textId="77777777" w:rsidR="00683A07" w:rsidRPr="00E66F78" w:rsidRDefault="00683A07" w:rsidP="00C704B6">
      <w:pPr>
        <w:numPr>
          <w:ilvl w:val="2"/>
          <w:numId w:val="35"/>
        </w:numPr>
        <w:spacing w:line="259" w:lineRule="auto"/>
        <w:jc w:val="both"/>
        <w:rPr>
          <w:sz w:val="22"/>
          <w:szCs w:val="22"/>
        </w:rPr>
      </w:pPr>
      <w:r w:rsidRPr="00E66F78">
        <w:rPr>
          <w:sz w:val="22"/>
          <w:szCs w:val="22"/>
        </w:rPr>
        <w:t>Zamawiający uwzględni uwagi wniesione przez Wykonawcę; W takim wypadku obowiązuje termin zaproponowany przez Wykonawcę lub termin wskazany przez Zamawiającego z uwzględnieniem uwag wniesionych przez Wykonawcę;</w:t>
      </w:r>
    </w:p>
    <w:p w14:paraId="6D0B226A" w14:textId="77777777" w:rsidR="00683A07" w:rsidRPr="00E66F78" w:rsidRDefault="00683A07" w:rsidP="00C704B6">
      <w:pPr>
        <w:numPr>
          <w:ilvl w:val="2"/>
          <w:numId w:val="35"/>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C704B6">
      <w:pPr>
        <w:numPr>
          <w:ilvl w:val="0"/>
          <w:numId w:val="35"/>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C704B6">
      <w:pPr>
        <w:numPr>
          <w:ilvl w:val="0"/>
          <w:numId w:val="3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C704B6">
      <w:pPr>
        <w:numPr>
          <w:ilvl w:val="0"/>
          <w:numId w:val="35"/>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E66F78" w:rsidRDefault="00683A07" w:rsidP="00C704B6">
      <w:pPr>
        <w:numPr>
          <w:ilvl w:val="0"/>
          <w:numId w:val="35"/>
        </w:numPr>
        <w:spacing w:line="259" w:lineRule="auto"/>
        <w:ind w:left="357" w:hanging="357"/>
        <w:jc w:val="both"/>
        <w:rPr>
          <w:sz w:val="22"/>
          <w:szCs w:val="22"/>
        </w:rPr>
      </w:pPr>
      <w:r w:rsidRPr="00E66F78">
        <w:rPr>
          <w:sz w:val="22"/>
          <w:szCs w:val="22"/>
        </w:rPr>
        <w:t>Wyniki Audytu zatwierdzone przez Pełnomocnika Zamawiającego zostaną przekazane Wykonawcy.</w:t>
      </w:r>
    </w:p>
    <w:p w14:paraId="2FE7F21B" w14:textId="77777777" w:rsidR="00683A07" w:rsidRPr="00E66F78" w:rsidRDefault="00683A07" w:rsidP="00C704B6">
      <w:pPr>
        <w:numPr>
          <w:ilvl w:val="0"/>
          <w:numId w:val="35"/>
        </w:numPr>
        <w:spacing w:line="259" w:lineRule="auto"/>
        <w:ind w:left="357" w:hanging="357"/>
        <w:jc w:val="both"/>
        <w:rPr>
          <w:sz w:val="22"/>
          <w:szCs w:val="22"/>
        </w:rPr>
      </w:pPr>
      <w:r w:rsidRPr="00E66F78">
        <w:rPr>
          <w:sz w:val="22"/>
          <w:szCs w:val="22"/>
        </w:rPr>
        <w:t>Wyniki Audytu stwierdzające nienależyte wykonywanie Umowy lub realizację Umowy niezgodnie z przepisami prawa lub regulacjami wewnętrznymi Zamawiającego, mogą być podstawą odstąpienia od Umowy z winy Wykonawcy.</w:t>
      </w:r>
    </w:p>
    <w:bookmarkEnd w:id="149"/>
    <w:p w14:paraId="703FAFE0" w14:textId="77777777" w:rsidR="00683A07" w:rsidRPr="00E66F78" w:rsidRDefault="00683A07" w:rsidP="00683A07">
      <w:pPr>
        <w:spacing w:before="120"/>
        <w:jc w:val="both"/>
        <w:rPr>
          <w:sz w:val="22"/>
          <w:szCs w:val="22"/>
        </w:rPr>
      </w:pPr>
    </w:p>
    <w:p w14:paraId="564B1BCF" w14:textId="77777777" w:rsidR="00683A07" w:rsidRPr="006129DE" w:rsidRDefault="00683A07" w:rsidP="00683A07">
      <w:pPr>
        <w:pStyle w:val="Nagwek2"/>
      </w:pPr>
      <w:bookmarkStart w:id="153" w:name="_Toc64016209"/>
      <w:bookmarkStart w:id="154" w:name="_Toc106184593"/>
      <w:bookmarkStart w:id="155" w:name="_Toc181277655"/>
      <w:r w:rsidRPr="006129DE">
        <w:lastRenderedPageBreak/>
        <w:t>§ 13. Kary umowne i odpowiedzialność</w:t>
      </w:r>
      <w:bookmarkEnd w:id="153"/>
      <w:bookmarkEnd w:id="154"/>
      <w:bookmarkEnd w:id="155"/>
      <w:r w:rsidRPr="006129DE">
        <w:t xml:space="preserve"> </w:t>
      </w:r>
    </w:p>
    <w:p w14:paraId="1A76C2B9" w14:textId="77777777" w:rsidR="00683A07" w:rsidRPr="000E4913" w:rsidRDefault="00683A07" w:rsidP="00C704B6">
      <w:pPr>
        <w:numPr>
          <w:ilvl w:val="0"/>
          <w:numId w:val="37"/>
        </w:numPr>
        <w:spacing w:line="259" w:lineRule="auto"/>
        <w:ind w:hanging="357"/>
        <w:jc w:val="both"/>
        <w:rPr>
          <w:sz w:val="22"/>
          <w:szCs w:val="22"/>
        </w:rPr>
      </w:pPr>
      <w:bookmarkStart w:id="156" w:name="_Hlk67826332"/>
      <w:r>
        <w:rPr>
          <w:sz w:val="22"/>
          <w:szCs w:val="22"/>
        </w:rPr>
        <w:t>Zamawiający</w:t>
      </w:r>
      <w:r w:rsidRPr="000E4913">
        <w:rPr>
          <w:sz w:val="22"/>
          <w:szCs w:val="22"/>
        </w:rPr>
        <w:t xml:space="preserve"> może naliczyć Wykonawcy kary umowne:</w:t>
      </w:r>
    </w:p>
    <w:p w14:paraId="51486A8B" w14:textId="7F28B451" w:rsidR="00922AA7" w:rsidRPr="001D27C0" w:rsidRDefault="001B67CA" w:rsidP="00C704B6">
      <w:pPr>
        <w:numPr>
          <w:ilvl w:val="1"/>
          <w:numId w:val="37"/>
        </w:numPr>
        <w:suppressAutoHyphens/>
        <w:jc w:val="both"/>
        <w:rPr>
          <w:i/>
          <w:iCs/>
          <w:color w:val="2E74B5" w:themeColor="accent5" w:themeShade="BF"/>
          <w:sz w:val="22"/>
          <w:szCs w:val="22"/>
        </w:rPr>
      </w:pPr>
      <w:r>
        <w:rPr>
          <w:sz w:val="22"/>
          <w:szCs w:val="22"/>
        </w:rPr>
        <w:t xml:space="preserve">W </w:t>
      </w:r>
      <w:r w:rsidR="00207CEC" w:rsidRPr="00207CEC">
        <w:rPr>
          <w:sz w:val="22"/>
          <w:szCs w:val="22"/>
        </w:rPr>
        <w:t>razie niewykonania lub nienależytego wykonania całości lub części Zamówienia wykonawczego (po wezwaniu Wykonawcy do usunięcia uchybień) Wykonawca zobowiązuje się do zapłaty Zamawiającemu kar umownych</w:t>
      </w:r>
      <w:r w:rsidR="00207CEC">
        <w:rPr>
          <w:sz w:val="22"/>
          <w:szCs w:val="22"/>
        </w:rPr>
        <w:t xml:space="preserve"> w</w:t>
      </w:r>
      <w:r w:rsidR="00207CEC" w:rsidRPr="00207CEC">
        <w:rPr>
          <w:sz w:val="22"/>
          <w:szCs w:val="22"/>
        </w:rPr>
        <w:t xml:space="preserve"> </w:t>
      </w:r>
      <w:r w:rsidR="00207CEC">
        <w:rPr>
          <w:sz w:val="22"/>
          <w:szCs w:val="22"/>
        </w:rPr>
        <w:t>w</w:t>
      </w:r>
      <w:r w:rsidR="00922AA7" w:rsidRPr="00922AA7">
        <w:rPr>
          <w:sz w:val="22"/>
          <w:szCs w:val="22"/>
        </w:rPr>
        <w:t xml:space="preserve">ysokości </w:t>
      </w:r>
      <w:r w:rsidR="00922AA7" w:rsidRPr="00922AA7">
        <w:rPr>
          <w:bCs/>
          <w:sz w:val="22"/>
          <w:szCs w:val="22"/>
        </w:rPr>
        <w:t>10%</w:t>
      </w:r>
      <w:r w:rsidR="00922AA7" w:rsidRPr="00922AA7">
        <w:rPr>
          <w:sz w:val="22"/>
          <w:szCs w:val="22"/>
        </w:rPr>
        <w:t xml:space="preserve"> wartości netto niezrealizowanych</w:t>
      </w:r>
      <w:r w:rsidR="00677A20">
        <w:rPr>
          <w:sz w:val="22"/>
          <w:szCs w:val="22"/>
        </w:rPr>
        <w:t>,</w:t>
      </w:r>
      <w:r w:rsidR="00922AA7" w:rsidRPr="00922AA7">
        <w:rPr>
          <w:sz w:val="22"/>
          <w:szCs w:val="22"/>
        </w:rPr>
        <w:t xml:space="preserve"> w terminie określonym w miesięcznym harmonogramie dostaw</w:t>
      </w:r>
      <w:r w:rsidR="00E53EC0">
        <w:rPr>
          <w:sz w:val="22"/>
          <w:szCs w:val="22"/>
        </w:rPr>
        <w:t>,</w:t>
      </w:r>
      <w:r w:rsidR="00922AA7" w:rsidRPr="00922AA7">
        <w:rPr>
          <w:sz w:val="22"/>
          <w:szCs w:val="22"/>
        </w:rPr>
        <w:t xml:space="preserve"> ilości minimum 90% wolumenu masy przewozowej objętej tym harmonogramem z przyczyn leżących po stronie Wykonawcy</w:t>
      </w:r>
      <w:r w:rsidR="00977F65">
        <w:rPr>
          <w:sz w:val="22"/>
          <w:szCs w:val="22"/>
        </w:rPr>
        <w:t>.</w:t>
      </w:r>
      <w:r w:rsidR="00922AA7">
        <w:rPr>
          <w:sz w:val="22"/>
          <w:szCs w:val="22"/>
        </w:rPr>
        <w:t xml:space="preserve"> </w:t>
      </w:r>
    </w:p>
    <w:p w14:paraId="56E69CB4" w14:textId="1905F303" w:rsidR="00683A07" w:rsidRPr="00443929" w:rsidRDefault="00683A07" w:rsidP="00C704B6">
      <w:pPr>
        <w:pStyle w:val="Akapitzlist"/>
        <w:numPr>
          <w:ilvl w:val="1"/>
          <w:numId w:val="37"/>
        </w:numPr>
        <w:jc w:val="both"/>
        <w:rPr>
          <w:i/>
          <w:iCs/>
          <w:sz w:val="22"/>
          <w:szCs w:val="22"/>
        </w:rPr>
      </w:pPr>
      <w:r w:rsidRPr="00977F65">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3E0CA5EA" w14:textId="2E603C7D" w:rsidR="0034186F" w:rsidRPr="00443929" w:rsidRDefault="0034186F" w:rsidP="00C704B6">
      <w:pPr>
        <w:pStyle w:val="Akapitzlist"/>
        <w:numPr>
          <w:ilvl w:val="1"/>
          <w:numId w:val="37"/>
        </w:numPr>
        <w:jc w:val="both"/>
        <w:rPr>
          <w:sz w:val="22"/>
          <w:szCs w:val="22"/>
        </w:rPr>
      </w:pPr>
      <w:r>
        <w:rPr>
          <w:sz w:val="22"/>
          <w:szCs w:val="22"/>
        </w:rPr>
        <w:t xml:space="preserve">w przypadku </w:t>
      </w:r>
      <w:r w:rsidRPr="00443929">
        <w:rPr>
          <w:sz w:val="22"/>
          <w:szCs w:val="22"/>
        </w:rPr>
        <w:t>wykonywania przez Wykonawcę prac związanych z transportem odpadów bez posiadania właściw</w:t>
      </w:r>
      <w:r>
        <w:rPr>
          <w:sz w:val="22"/>
          <w:szCs w:val="22"/>
        </w:rPr>
        <w:t xml:space="preserve">ego </w:t>
      </w:r>
      <w:r w:rsidRPr="00443929">
        <w:rPr>
          <w:sz w:val="22"/>
          <w:szCs w:val="22"/>
        </w:rPr>
        <w:t xml:space="preserve">wpisu do rejestru podmiotów wprowadzających produkty, produkty w opakowaniach i gospodarujących odpadami (BDO) w zakresie transportu odpadów, Wykonawca zapłaci karę umowną w wysokości </w:t>
      </w:r>
      <w:r w:rsidR="00422794">
        <w:rPr>
          <w:sz w:val="22"/>
          <w:szCs w:val="22"/>
        </w:rPr>
        <w:t>5</w:t>
      </w:r>
      <w:r w:rsidRPr="00443929">
        <w:rPr>
          <w:sz w:val="22"/>
          <w:szCs w:val="22"/>
        </w:rPr>
        <w:t>-krotności iloczynu ceny jednostkowej netto odpadów oraz ilości odpadów przetransportowanych bez posiadania właściwej decyzji</w:t>
      </w:r>
      <w:r w:rsidR="008C0EC3">
        <w:rPr>
          <w:sz w:val="22"/>
          <w:szCs w:val="22"/>
        </w:rPr>
        <w:t>,</w:t>
      </w:r>
    </w:p>
    <w:p w14:paraId="312868EA" w14:textId="06BF0287" w:rsidR="00683A07" w:rsidRPr="00E66F78" w:rsidRDefault="00683A07" w:rsidP="00C704B6">
      <w:pPr>
        <w:numPr>
          <w:ilvl w:val="1"/>
          <w:numId w:val="37"/>
        </w:numPr>
        <w:jc w:val="both"/>
        <w:rPr>
          <w:sz w:val="22"/>
          <w:szCs w:val="22"/>
        </w:rPr>
      </w:pPr>
      <w:r w:rsidRPr="00E66F78">
        <w:rPr>
          <w:sz w:val="22"/>
          <w:szCs w:val="22"/>
        </w:rPr>
        <w:t>za naruszenie przez Wykonawcę obowiązku zachowania poufności w wysokości 5% netto Wartości Umowy, o której mowa w § 3 ust. 1</w:t>
      </w:r>
      <w:r w:rsidR="00956F01">
        <w:rPr>
          <w:sz w:val="22"/>
          <w:szCs w:val="22"/>
        </w:rPr>
        <w:t xml:space="preserve"> </w:t>
      </w:r>
      <w:r w:rsidRPr="00E66F78">
        <w:rPr>
          <w:sz w:val="22"/>
          <w:szCs w:val="22"/>
        </w:rPr>
        <w:t>w przypadku stawienia się do pracy lub wykonywana pracy przez pracowników Wykonawcy:</w:t>
      </w:r>
    </w:p>
    <w:p w14:paraId="764DB2C5" w14:textId="77777777" w:rsidR="00683A07" w:rsidRPr="00E66F78" w:rsidRDefault="00683A07" w:rsidP="00C704B6">
      <w:pPr>
        <w:numPr>
          <w:ilvl w:val="2"/>
          <w:numId w:val="37"/>
        </w:numPr>
        <w:jc w:val="both"/>
        <w:rPr>
          <w:sz w:val="22"/>
          <w:szCs w:val="22"/>
        </w:rPr>
      </w:pPr>
      <w:r w:rsidRPr="00E66F78">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3EE44F24" w:rsidR="00683A07" w:rsidRPr="00E66F78" w:rsidRDefault="00683A07" w:rsidP="00C704B6">
      <w:pPr>
        <w:numPr>
          <w:ilvl w:val="2"/>
          <w:numId w:val="37"/>
        </w:numPr>
        <w:jc w:val="both"/>
        <w:rPr>
          <w:sz w:val="22"/>
          <w:szCs w:val="22"/>
        </w:rPr>
      </w:pPr>
      <w:r w:rsidRPr="00E66F78">
        <w:rPr>
          <w:sz w:val="22"/>
          <w:szCs w:val="22"/>
        </w:rPr>
        <w:t xml:space="preserve">w stanie </w:t>
      </w:r>
      <w:r w:rsidR="003517C0" w:rsidRPr="00E66F78">
        <w:rPr>
          <w:sz w:val="22"/>
          <w:szCs w:val="22"/>
        </w:rPr>
        <w:t>nietrzeźwości</w:t>
      </w:r>
      <w:r w:rsidRPr="00E66F78">
        <w:rPr>
          <w:sz w:val="22"/>
          <w:szCs w:val="22"/>
        </w:rPr>
        <w:t xml:space="preserve">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5480C470" w14:textId="77777777" w:rsidR="00683A07" w:rsidRPr="00E66F78" w:rsidRDefault="00683A07" w:rsidP="00C704B6">
      <w:pPr>
        <w:numPr>
          <w:ilvl w:val="2"/>
          <w:numId w:val="37"/>
        </w:numPr>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6AFCD181" w14:textId="77777777" w:rsidR="00683A07" w:rsidRPr="00750B75" w:rsidRDefault="00683A07" w:rsidP="00C704B6">
      <w:pPr>
        <w:numPr>
          <w:ilvl w:val="2"/>
          <w:numId w:val="37"/>
        </w:numPr>
        <w:jc w:val="both"/>
        <w:rPr>
          <w:sz w:val="22"/>
          <w:szCs w:val="22"/>
        </w:rPr>
      </w:pPr>
      <w:r w:rsidRPr="00E66F78">
        <w:rPr>
          <w:sz w:val="22"/>
          <w:szCs w:val="22"/>
        </w:rPr>
        <w:t>którzy używają lub spożywają alkohol, narkotyki lub inne substancji w czasie pracy lub na terenie zakładu pracy,</w:t>
      </w:r>
    </w:p>
    <w:p w14:paraId="7FFE3360" w14:textId="77777777" w:rsidR="00683A07" w:rsidRDefault="00683A07" w:rsidP="00C704B6">
      <w:pPr>
        <w:numPr>
          <w:ilvl w:val="2"/>
          <w:numId w:val="37"/>
        </w:numPr>
        <w:ind w:left="1134" w:hanging="425"/>
        <w:jc w:val="both"/>
        <w:rPr>
          <w:sz w:val="22"/>
          <w:szCs w:val="22"/>
        </w:rPr>
      </w:pPr>
      <w:r w:rsidRPr="0086653A">
        <w:rPr>
          <w:sz w:val="22"/>
          <w:szCs w:val="22"/>
        </w:rPr>
        <w:t xml:space="preserve">którzy wnoszą alkohol, narkotyki lub inne substancje na teren zakładu pracy </w:t>
      </w:r>
    </w:p>
    <w:p w14:paraId="5605F145" w14:textId="77777777" w:rsidR="00683A07" w:rsidRPr="0086653A" w:rsidRDefault="00683A07" w:rsidP="00683A07">
      <w:pPr>
        <w:spacing w:line="259" w:lineRule="auto"/>
        <w:ind w:left="709"/>
        <w:jc w:val="both"/>
        <w:rPr>
          <w:sz w:val="22"/>
          <w:szCs w:val="22"/>
        </w:rPr>
      </w:pPr>
      <w:r w:rsidRPr="0086653A">
        <w:rPr>
          <w:sz w:val="22"/>
          <w:szCs w:val="22"/>
        </w:rPr>
        <w:t>w wysokości 1 000,00 zł netto za każdy stwierdzony przypadek;</w:t>
      </w:r>
    </w:p>
    <w:p w14:paraId="3D05C699" w14:textId="1B5E46A6" w:rsidR="00683A07" w:rsidRDefault="00683A07" w:rsidP="00C704B6">
      <w:pPr>
        <w:numPr>
          <w:ilvl w:val="1"/>
          <w:numId w:val="37"/>
        </w:numPr>
        <w:spacing w:line="259" w:lineRule="auto"/>
        <w:ind w:left="714" w:hanging="357"/>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w:t>
      </w:r>
      <w:r w:rsidR="003517C0" w:rsidRPr="00E66F78">
        <w:rPr>
          <w:sz w:val="22"/>
          <w:szCs w:val="22"/>
        </w:rPr>
        <w:t>lub firm</w:t>
      </w:r>
      <w:r w:rsidRPr="00E66F78">
        <w:rPr>
          <w:sz w:val="22"/>
          <w:szCs w:val="22"/>
        </w:rPr>
        <w:t xml:space="preserve"> mających siedzibę na terenie </w:t>
      </w:r>
      <w:r w:rsidRPr="00100353">
        <w:rPr>
          <w:sz w:val="22"/>
          <w:szCs w:val="22"/>
        </w:rPr>
        <w:t>Zamawiającego – w wysokości 1 000 </w:t>
      </w:r>
      <w:r w:rsidR="003517C0" w:rsidRPr="00100353">
        <w:rPr>
          <w:sz w:val="22"/>
          <w:szCs w:val="22"/>
        </w:rPr>
        <w:t>zł za</w:t>
      </w:r>
      <w:r w:rsidRPr="00100353">
        <w:rPr>
          <w:sz w:val="22"/>
          <w:szCs w:val="22"/>
        </w:rPr>
        <w:t xml:space="preserve"> każdy stwierdzony przypadek, a jeżeli w wyniku zaboru doszło do zniszczenia mienia – także koszt przywrócenia.</w:t>
      </w:r>
    </w:p>
    <w:p w14:paraId="59444AF1" w14:textId="77777777" w:rsidR="00E15C20" w:rsidRDefault="00753031" w:rsidP="00C704B6">
      <w:pPr>
        <w:numPr>
          <w:ilvl w:val="1"/>
          <w:numId w:val="37"/>
        </w:numPr>
        <w:spacing w:line="259" w:lineRule="auto"/>
        <w:ind w:left="714" w:hanging="357"/>
        <w:jc w:val="both"/>
        <w:rPr>
          <w:sz w:val="22"/>
          <w:szCs w:val="22"/>
        </w:rPr>
      </w:pPr>
      <w:bookmarkStart w:id="157" w:name="_Hlk144479888"/>
      <w:r w:rsidRPr="00753031">
        <w:rPr>
          <w:sz w:val="22"/>
          <w:szCs w:val="22"/>
        </w:rPr>
        <w:t>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naruszenie</w:t>
      </w:r>
      <w:r w:rsidR="00E15C20">
        <w:rPr>
          <w:sz w:val="22"/>
          <w:szCs w:val="22"/>
        </w:rPr>
        <w:t>.</w:t>
      </w:r>
    </w:p>
    <w:p w14:paraId="526CAA84" w14:textId="73748A8C" w:rsidR="00753031" w:rsidRPr="00331E2C" w:rsidRDefault="00E15C20" w:rsidP="00C704B6">
      <w:pPr>
        <w:numPr>
          <w:ilvl w:val="1"/>
          <w:numId w:val="37"/>
        </w:numPr>
        <w:spacing w:line="259" w:lineRule="auto"/>
        <w:ind w:left="714" w:hanging="357"/>
        <w:jc w:val="both"/>
        <w:rPr>
          <w:sz w:val="22"/>
          <w:szCs w:val="22"/>
        </w:rPr>
      </w:pPr>
      <w:r w:rsidRPr="00331E2C">
        <w:rPr>
          <w:sz w:val="22"/>
          <w:szCs w:val="22"/>
        </w:rPr>
        <w:t>z tytułu braku zapłaty lub nieterminowej zapłaty wynagrodzenia należnego podwykonawcom z tytułu zmiany wysokości wynagrodzenia, o której mowa w §16 Waloryzacja, w wysokości 10 % nieuregulowanej kwoty netto</w:t>
      </w:r>
      <w:r w:rsidR="00443929" w:rsidRPr="00331E2C">
        <w:rPr>
          <w:sz w:val="22"/>
          <w:szCs w:val="22"/>
        </w:rPr>
        <w:t>.</w:t>
      </w:r>
      <w:r w:rsidR="00753031" w:rsidRPr="00331E2C">
        <w:rPr>
          <w:sz w:val="22"/>
          <w:szCs w:val="22"/>
        </w:rPr>
        <w:t xml:space="preserve"> </w:t>
      </w:r>
    </w:p>
    <w:p w14:paraId="2716C0E1" w14:textId="1EE444B0" w:rsidR="002C05EA" w:rsidRPr="00A33BF6" w:rsidRDefault="002C05EA" w:rsidP="00C704B6">
      <w:pPr>
        <w:numPr>
          <w:ilvl w:val="0"/>
          <w:numId w:val="37"/>
        </w:numPr>
        <w:spacing w:line="259" w:lineRule="auto"/>
        <w:jc w:val="both"/>
        <w:rPr>
          <w:sz w:val="22"/>
          <w:szCs w:val="22"/>
        </w:rPr>
      </w:pPr>
      <w:r w:rsidRPr="00443929">
        <w:rPr>
          <w:sz w:val="22"/>
          <w:szCs w:val="22"/>
        </w:rPr>
        <w:t xml:space="preserve">W przypadku nieprzystąpienia przez Wykonawcę do wykonywania przedmiotu Zamówienia wykonawczego w całości lub </w:t>
      </w:r>
      <w:r w:rsidR="00443929" w:rsidRPr="00443929">
        <w:rPr>
          <w:sz w:val="22"/>
          <w:szCs w:val="22"/>
        </w:rPr>
        <w:t xml:space="preserve">części </w:t>
      </w:r>
      <w:r w:rsidR="00314336" w:rsidRPr="00443929">
        <w:rPr>
          <w:sz w:val="22"/>
          <w:szCs w:val="22"/>
        </w:rPr>
        <w:t>w ramach miesięcznego harmonogramu</w:t>
      </w:r>
      <w:r w:rsidRPr="00443929">
        <w:rPr>
          <w:sz w:val="22"/>
          <w:szCs w:val="22"/>
        </w:rPr>
        <w:t>,</w:t>
      </w:r>
      <w:r w:rsidR="00E53EC0" w:rsidRPr="00443929">
        <w:rPr>
          <w:sz w:val="22"/>
          <w:szCs w:val="22"/>
        </w:rPr>
        <w:t xml:space="preserve"> o który mowa w </w:t>
      </w:r>
      <w:r w:rsidR="00A725A1" w:rsidRPr="00443929">
        <w:rPr>
          <w:sz w:val="22"/>
          <w:szCs w:val="22"/>
        </w:rPr>
        <w:t xml:space="preserve">Załączniku nr 1 ust. IV pkt 2 </w:t>
      </w:r>
      <w:proofErr w:type="spellStart"/>
      <w:r w:rsidR="00A725A1" w:rsidRPr="00443929">
        <w:rPr>
          <w:sz w:val="22"/>
          <w:szCs w:val="22"/>
        </w:rPr>
        <w:t>ppkt</w:t>
      </w:r>
      <w:proofErr w:type="spellEnd"/>
      <w:r w:rsidR="00A725A1" w:rsidRPr="00443929">
        <w:rPr>
          <w:sz w:val="22"/>
          <w:szCs w:val="22"/>
        </w:rPr>
        <w:t xml:space="preserve"> </w:t>
      </w:r>
      <w:r w:rsidR="00580BC9">
        <w:rPr>
          <w:sz w:val="22"/>
          <w:szCs w:val="22"/>
        </w:rPr>
        <w:t>20</w:t>
      </w:r>
      <w:r w:rsidR="00834B86">
        <w:rPr>
          <w:sz w:val="22"/>
          <w:szCs w:val="22"/>
        </w:rPr>
        <w:t>,</w:t>
      </w:r>
      <w:r w:rsidR="00A725A1" w:rsidRPr="00443929">
        <w:rPr>
          <w:sz w:val="22"/>
          <w:szCs w:val="22"/>
        </w:rPr>
        <w:t xml:space="preserve"> </w:t>
      </w:r>
      <w:r w:rsidR="0088392D" w:rsidRPr="00443929">
        <w:rPr>
          <w:sz w:val="22"/>
          <w:szCs w:val="22"/>
        </w:rPr>
        <w:t>Z</w:t>
      </w:r>
      <w:r w:rsidRPr="00443929">
        <w:rPr>
          <w:sz w:val="22"/>
          <w:szCs w:val="22"/>
        </w:rPr>
        <w:t xml:space="preserve">amawiający uprawniony jest do zlecenia wykonania </w:t>
      </w:r>
      <w:r w:rsidRPr="00B67576">
        <w:rPr>
          <w:sz w:val="22"/>
          <w:szCs w:val="22"/>
        </w:rPr>
        <w:t xml:space="preserve">przedmiotu </w:t>
      </w:r>
      <w:r>
        <w:rPr>
          <w:sz w:val="22"/>
          <w:szCs w:val="22"/>
        </w:rPr>
        <w:t>Zamówienia wykonawczego</w:t>
      </w:r>
      <w:r w:rsidRPr="00B67576">
        <w:rPr>
          <w:sz w:val="22"/>
          <w:szCs w:val="22"/>
        </w:rPr>
        <w:t xml:space="preserve"> w całości lub części innemu wykonawcy, bez konieczności uzyskiwania zgody Sądu o której mowa w art. 480 Kodeksu </w:t>
      </w:r>
      <w:r w:rsidRPr="00A33BF6">
        <w:rPr>
          <w:sz w:val="22"/>
          <w:szCs w:val="22"/>
        </w:rPr>
        <w:t xml:space="preserve">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w:t>
      </w:r>
      <w:r>
        <w:rPr>
          <w:sz w:val="22"/>
          <w:szCs w:val="22"/>
        </w:rPr>
        <w:t>Zamówieniu wykonawczym</w:t>
      </w:r>
      <w:r w:rsidRPr="00A33BF6">
        <w:rPr>
          <w:sz w:val="22"/>
          <w:szCs w:val="22"/>
        </w:rPr>
        <w:t>.</w:t>
      </w:r>
      <w:bookmarkEnd w:id="157"/>
    </w:p>
    <w:p w14:paraId="1A9E25D2" w14:textId="77777777" w:rsidR="00683A07" w:rsidRPr="00E66F78" w:rsidRDefault="00683A07" w:rsidP="00C704B6">
      <w:pPr>
        <w:numPr>
          <w:ilvl w:val="0"/>
          <w:numId w:val="37"/>
        </w:numPr>
        <w:spacing w:line="259" w:lineRule="auto"/>
        <w:ind w:hanging="357"/>
        <w:jc w:val="both"/>
        <w:rPr>
          <w:sz w:val="22"/>
          <w:szCs w:val="22"/>
        </w:rPr>
      </w:pPr>
      <w:r w:rsidRPr="00E66F78">
        <w:rPr>
          <w:sz w:val="22"/>
          <w:szCs w:val="22"/>
        </w:rPr>
        <w:lastRenderedPageBreak/>
        <w:t>Zamawiający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401DB484" w14:textId="176B2693" w:rsidR="00683A07" w:rsidRPr="00E66F78" w:rsidRDefault="00683A07" w:rsidP="00C704B6">
      <w:pPr>
        <w:numPr>
          <w:ilvl w:val="1"/>
          <w:numId w:val="37"/>
        </w:numPr>
        <w:spacing w:line="259" w:lineRule="auto"/>
        <w:ind w:hanging="357"/>
        <w:jc w:val="both"/>
        <w:rPr>
          <w:sz w:val="22"/>
          <w:szCs w:val="22"/>
        </w:rPr>
      </w:pPr>
      <w:r w:rsidRPr="00E66F78">
        <w:rPr>
          <w:sz w:val="22"/>
          <w:szCs w:val="22"/>
        </w:rPr>
        <w:t xml:space="preserve">po bezskutecznym upływie terminu oznaczonego w wezwaniu Zamawiającego </w:t>
      </w:r>
      <w:r w:rsidR="003517C0" w:rsidRPr="00E66F78">
        <w:rPr>
          <w:sz w:val="22"/>
          <w:szCs w:val="22"/>
        </w:rPr>
        <w:t>do umożliwienia</w:t>
      </w:r>
      <w:r w:rsidRPr="00E66F78">
        <w:rPr>
          <w:sz w:val="22"/>
          <w:szCs w:val="22"/>
        </w:rPr>
        <w:t xml:space="preserve"> rozpoczęcia lub prowadzenia lub zakończenia Audytu - w wysokości 0,1 % Wartości Umowy, o której mowa w § 3 ust. </w:t>
      </w:r>
      <w:r w:rsidR="003517C0" w:rsidRPr="00E66F78">
        <w:rPr>
          <w:sz w:val="22"/>
          <w:szCs w:val="22"/>
        </w:rPr>
        <w:t>1 za</w:t>
      </w:r>
      <w:r w:rsidRPr="00E66F78">
        <w:rPr>
          <w:sz w:val="22"/>
          <w:szCs w:val="22"/>
        </w:rPr>
        <w:t xml:space="preserve"> każdy rozpoczęty dzień, w którym niemożliwe było odpowiednio rozpoczęcie, prowadzenie lub zakończenie Audytu. </w:t>
      </w:r>
    </w:p>
    <w:p w14:paraId="4EA313E1" w14:textId="77777777" w:rsidR="00683A07" w:rsidRPr="00E66F78" w:rsidRDefault="00683A07" w:rsidP="00C704B6">
      <w:pPr>
        <w:numPr>
          <w:ilvl w:val="1"/>
          <w:numId w:val="37"/>
        </w:numPr>
        <w:spacing w:line="259" w:lineRule="auto"/>
        <w:ind w:hanging="357"/>
        <w:jc w:val="both"/>
        <w:rPr>
          <w:sz w:val="22"/>
          <w:szCs w:val="22"/>
        </w:rPr>
      </w:pPr>
      <w:r w:rsidRPr="00E66F7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56"/>
    <w:p w14:paraId="03751E9C" w14:textId="77777777" w:rsidR="003517C0" w:rsidRPr="003517C0" w:rsidRDefault="003517C0" w:rsidP="00C704B6">
      <w:pPr>
        <w:numPr>
          <w:ilvl w:val="0"/>
          <w:numId w:val="37"/>
        </w:numPr>
        <w:spacing w:line="259" w:lineRule="auto"/>
        <w:jc w:val="both"/>
        <w:rPr>
          <w:sz w:val="22"/>
          <w:szCs w:val="22"/>
        </w:rPr>
      </w:pPr>
      <w:r w:rsidRPr="003517C0">
        <w:rPr>
          <w:sz w:val="22"/>
          <w:szCs w:val="22"/>
        </w:rPr>
        <w:t xml:space="preserve">W przypadku: </w:t>
      </w:r>
    </w:p>
    <w:p w14:paraId="3F24095C" w14:textId="4D72B6B9" w:rsidR="003517C0" w:rsidRPr="003517C0" w:rsidRDefault="003517C0" w:rsidP="00C704B6">
      <w:pPr>
        <w:pStyle w:val="Akapitzlist"/>
        <w:numPr>
          <w:ilvl w:val="1"/>
          <w:numId w:val="37"/>
        </w:numPr>
        <w:spacing w:line="259" w:lineRule="auto"/>
        <w:jc w:val="both"/>
        <w:rPr>
          <w:sz w:val="22"/>
          <w:szCs w:val="22"/>
        </w:rPr>
      </w:pPr>
      <w:r w:rsidRPr="003517C0">
        <w:rPr>
          <w:sz w:val="22"/>
          <w:szCs w:val="22"/>
        </w:rPr>
        <w:t>odstąpienia od Zamówienia wykonawczego w całości</w:t>
      </w:r>
      <w:r w:rsidR="00823A51">
        <w:rPr>
          <w:sz w:val="22"/>
          <w:szCs w:val="22"/>
        </w:rPr>
        <w:t>,</w:t>
      </w:r>
      <w:r w:rsidRPr="003517C0">
        <w:rPr>
          <w:sz w:val="22"/>
          <w:szCs w:val="22"/>
        </w:rPr>
        <w:t xml:space="preserve"> </w:t>
      </w:r>
      <w:r w:rsidR="00823A51" w:rsidRPr="00823A51">
        <w:rPr>
          <w:sz w:val="22"/>
          <w:szCs w:val="22"/>
        </w:rPr>
        <w:t xml:space="preserve">rozwiązania Zamówienia wykonawczego bez wypowiedzenia </w:t>
      </w:r>
      <w:r w:rsidRPr="00823A51">
        <w:rPr>
          <w:sz w:val="22"/>
          <w:szCs w:val="22"/>
        </w:rPr>
        <w:t>l</w:t>
      </w:r>
      <w:r w:rsidRPr="003517C0">
        <w:rPr>
          <w:sz w:val="22"/>
          <w:szCs w:val="22"/>
        </w:rPr>
        <w:t>ub wypowiedzenia Zamówienia wykonawczego w całości przez którąkolwiek ze Stron z przyczyn leżących po stronie Wykonawcy, Zamawiającemu przysługuje kara umowna w wysokości 20% wartości netto Zamówienia wykonawczego;</w:t>
      </w:r>
    </w:p>
    <w:p w14:paraId="6487DB39" w14:textId="56E67CA5" w:rsidR="003517C0" w:rsidRPr="003517C0" w:rsidRDefault="003517C0" w:rsidP="003517C0">
      <w:pPr>
        <w:spacing w:line="259" w:lineRule="auto"/>
        <w:ind w:left="360"/>
        <w:jc w:val="both"/>
        <w:rPr>
          <w:sz w:val="22"/>
          <w:szCs w:val="22"/>
        </w:rPr>
      </w:pPr>
      <w:r w:rsidRPr="003517C0">
        <w:rPr>
          <w:sz w:val="22"/>
          <w:szCs w:val="22"/>
        </w:rPr>
        <w:t>lub</w:t>
      </w:r>
    </w:p>
    <w:p w14:paraId="4AF1FA84" w14:textId="6DCB862C" w:rsidR="003517C0" w:rsidRPr="003517C0" w:rsidRDefault="003517C0" w:rsidP="00C704B6">
      <w:pPr>
        <w:pStyle w:val="Akapitzlist"/>
        <w:numPr>
          <w:ilvl w:val="1"/>
          <w:numId w:val="37"/>
        </w:numPr>
        <w:spacing w:line="259" w:lineRule="auto"/>
        <w:jc w:val="both"/>
        <w:rPr>
          <w:sz w:val="22"/>
          <w:szCs w:val="22"/>
        </w:rPr>
      </w:pPr>
      <w:r w:rsidRPr="003517C0">
        <w:rPr>
          <w:sz w:val="22"/>
          <w:szCs w:val="22"/>
        </w:rPr>
        <w:t>odstąpienia od Zamówienia wykonawczego w części lub wypowiedzenia Zamówienia wykonawczego w części przez którąkolwiek ze Stron z przyczyn leżących po stronie Wykonawcy, Zamawiającemu przysługuje kara umowna w wysokości 20% wartości netto niezrealizowanej części Zamówienia wykonawczego.</w:t>
      </w:r>
    </w:p>
    <w:p w14:paraId="40246781" w14:textId="77777777" w:rsidR="003517C0" w:rsidRPr="003517C0" w:rsidRDefault="003517C0" w:rsidP="00C704B6">
      <w:pPr>
        <w:numPr>
          <w:ilvl w:val="0"/>
          <w:numId w:val="37"/>
        </w:numPr>
        <w:spacing w:line="259" w:lineRule="auto"/>
        <w:jc w:val="both"/>
        <w:rPr>
          <w:sz w:val="22"/>
          <w:szCs w:val="22"/>
        </w:rPr>
      </w:pPr>
      <w:r w:rsidRPr="003517C0">
        <w:rPr>
          <w:sz w:val="22"/>
          <w:szCs w:val="22"/>
        </w:rPr>
        <w:t xml:space="preserve">Wykonawca może naliczyć Zamawiającemu karę umowną: </w:t>
      </w:r>
    </w:p>
    <w:p w14:paraId="4FA399A0" w14:textId="2AEF2373" w:rsidR="003517C0" w:rsidRPr="003517C0" w:rsidRDefault="003517C0" w:rsidP="00C704B6">
      <w:pPr>
        <w:pStyle w:val="Akapitzlist"/>
        <w:numPr>
          <w:ilvl w:val="1"/>
          <w:numId w:val="37"/>
        </w:numPr>
        <w:spacing w:line="259" w:lineRule="auto"/>
        <w:jc w:val="both"/>
        <w:rPr>
          <w:sz w:val="22"/>
          <w:szCs w:val="22"/>
        </w:rPr>
      </w:pPr>
      <w:r w:rsidRPr="003517C0">
        <w:rPr>
          <w:sz w:val="22"/>
          <w:szCs w:val="22"/>
        </w:rPr>
        <w:t>za odstąpienie od Zamówienia wykonawczego w całości przez którąkolwiek ze Stron z winy Zamawiającego - w wysokości 20% wartości netto Zamówienia wykonawczego.</w:t>
      </w:r>
    </w:p>
    <w:p w14:paraId="52498031" w14:textId="344084B3" w:rsidR="003517C0" w:rsidRPr="003517C0" w:rsidRDefault="003517C0" w:rsidP="003517C0">
      <w:pPr>
        <w:spacing w:line="259" w:lineRule="auto"/>
        <w:ind w:left="360"/>
        <w:jc w:val="both"/>
        <w:rPr>
          <w:sz w:val="22"/>
          <w:szCs w:val="22"/>
        </w:rPr>
      </w:pPr>
      <w:r w:rsidRPr="003517C0">
        <w:rPr>
          <w:sz w:val="22"/>
          <w:szCs w:val="22"/>
        </w:rPr>
        <w:t>lub</w:t>
      </w:r>
    </w:p>
    <w:p w14:paraId="68C7B54F" w14:textId="718CB127" w:rsidR="003517C0" w:rsidRPr="003517C0" w:rsidRDefault="003517C0" w:rsidP="00C704B6">
      <w:pPr>
        <w:pStyle w:val="Akapitzlist"/>
        <w:numPr>
          <w:ilvl w:val="1"/>
          <w:numId w:val="37"/>
        </w:numPr>
        <w:spacing w:line="259" w:lineRule="auto"/>
        <w:jc w:val="both"/>
        <w:rPr>
          <w:sz w:val="22"/>
          <w:szCs w:val="22"/>
        </w:rPr>
      </w:pPr>
      <w:r w:rsidRPr="003517C0">
        <w:rPr>
          <w:sz w:val="22"/>
          <w:szCs w:val="22"/>
        </w:rPr>
        <w:t>za odstąpienie od Zamówienia wykonawczego w części przez którąkolwiek ze Stron z winy Zamawiającego w wysokości 20% wartości netto niezrealizowanej części Zamówienia wykonawczego.</w:t>
      </w:r>
    </w:p>
    <w:p w14:paraId="3BFD0B54" w14:textId="77777777" w:rsidR="003517C0" w:rsidRPr="00892DEC" w:rsidRDefault="003517C0" w:rsidP="00C704B6">
      <w:pPr>
        <w:numPr>
          <w:ilvl w:val="0"/>
          <w:numId w:val="37"/>
        </w:numPr>
        <w:spacing w:line="259" w:lineRule="auto"/>
        <w:jc w:val="both"/>
        <w:rPr>
          <w:sz w:val="22"/>
          <w:szCs w:val="22"/>
        </w:rPr>
      </w:pPr>
      <w:bookmarkStart w:id="158" w:name="_Hlk155243414"/>
      <w:r w:rsidRPr="00892DEC">
        <w:rPr>
          <w:sz w:val="22"/>
          <w:szCs w:val="22"/>
        </w:rPr>
        <w:t xml:space="preserve">Kary umowne podlegają kumulacji, w tym kara umowna za </w:t>
      </w:r>
      <w:r w:rsidRPr="00B67576">
        <w:rPr>
          <w:sz w:val="22"/>
          <w:szCs w:val="22"/>
        </w:rPr>
        <w:t xml:space="preserve">odstąpienie w części lub </w:t>
      </w:r>
      <w:r w:rsidRPr="00892DEC">
        <w:rPr>
          <w:sz w:val="22"/>
          <w:szCs w:val="22"/>
        </w:rPr>
        <w:t xml:space="preserve">wypowiedzenie </w:t>
      </w:r>
      <w:r>
        <w:rPr>
          <w:sz w:val="22"/>
          <w:szCs w:val="22"/>
        </w:rPr>
        <w:t>Zamówienia wykonawczego</w:t>
      </w:r>
      <w:r w:rsidRPr="00892DEC">
        <w:rPr>
          <w:sz w:val="22"/>
          <w:szCs w:val="22"/>
        </w:rPr>
        <w:t xml:space="preserve"> z innymi karami umownymi, przy czym łączna maksymalna wartość kar umownych przysługujących Zamawiającemu nie przekroczy wartości </w:t>
      </w:r>
      <w:r>
        <w:rPr>
          <w:sz w:val="22"/>
          <w:szCs w:val="22"/>
        </w:rPr>
        <w:t>Zamówienia wykonawczego</w:t>
      </w:r>
      <w:r w:rsidRPr="00892DEC">
        <w:rPr>
          <w:sz w:val="22"/>
          <w:szCs w:val="22"/>
        </w:rPr>
        <w:t xml:space="preserve"> netto.</w:t>
      </w:r>
    </w:p>
    <w:bookmarkEnd w:id="158"/>
    <w:p w14:paraId="6FBEDFCC" w14:textId="77777777" w:rsidR="00683A07" w:rsidRPr="007A7350" w:rsidRDefault="00683A07" w:rsidP="00C704B6">
      <w:pPr>
        <w:numPr>
          <w:ilvl w:val="0"/>
          <w:numId w:val="37"/>
        </w:numPr>
        <w:spacing w:line="259" w:lineRule="auto"/>
        <w:jc w:val="both"/>
        <w:rPr>
          <w:sz w:val="22"/>
          <w:szCs w:val="22"/>
        </w:rPr>
      </w:pPr>
      <w:r w:rsidRPr="007A7350">
        <w:rPr>
          <w:sz w:val="22"/>
          <w:szCs w:val="22"/>
        </w:rPr>
        <w:t>Termin płatności noty księgowej wystawionej tytułem kar umownych wynosi 30 dni od dnia wystawienia noty.</w:t>
      </w:r>
    </w:p>
    <w:p w14:paraId="089C886D" w14:textId="77777777" w:rsidR="00683A07" w:rsidRPr="007A7350" w:rsidRDefault="00683A07" w:rsidP="00C704B6">
      <w:pPr>
        <w:numPr>
          <w:ilvl w:val="0"/>
          <w:numId w:val="37"/>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16E42F96" w14:textId="77777777" w:rsidR="005E2F49" w:rsidRPr="00A33BF6" w:rsidRDefault="005E2F49" w:rsidP="00C704B6">
      <w:pPr>
        <w:numPr>
          <w:ilvl w:val="0"/>
          <w:numId w:val="37"/>
        </w:numPr>
        <w:spacing w:line="259" w:lineRule="auto"/>
        <w:jc w:val="both"/>
        <w:rPr>
          <w:sz w:val="22"/>
          <w:szCs w:val="22"/>
        </w:rPr>
      </w:pPr>
      <w:r w:rsidRPr="00A33BF6">
        <w:rPr>
          <w:sz w:val="22"/>
          <w:szCs w:val="22"/>
        </w:rPr>
        <w:t xml:space="preserve">Strony umowy mogą na zasadach ogólnych dochodzić odszkodowania przewyższającego wysokość kar umownych, z zastrzeżeniem, iż odpowiedzialność Zamawiającego ograniczona jest do wysokości wartości </w:t>
      </w:r>
      <w:r>
        <w:rPr>
          <w:sz w:val="22"/>
          <w:szCs w:val="22"/>
        </w:rPr>
        <w:t>Zamówienia wykonawczego</w:t>
      </w:r>
      <w:r w:rsidRPr="00A33BF6">
        <w:rPr>
          <w:sz w:val="22"/>
          <w:szCs w:val="22"/>
        </w:rPr>
        <w:t xml:space="preserve"> netto, jak również nie obejmuje utraconych korzyści. </w:t>
      </w:r>
    </w:p>
    <w:p w14:paraId="1265935E" w14:textId="77777777" w:rsidR="00683A07" w:rsidRPr="00E66F78" w:rsidRDefault="00683A07" w:rsidP="00683A07">
      <w:pPr>
        <w:spacing w:before="120"/>
        <w:jc w:val="both"/>
        <w:rPr>
          <w:iCs/>
          <w:sz w:val="22"/>
          <w:szCs w:val="22"/>
        </w:rPr>
      </w:pPr>
    </w:p>
    <w:p w14:paraId="5DD32D53" w14:textId="32DD762F" w:rsidR="00683A07" w:rsidRPr="001678AC" w:rsidRDefault="00683A07" w:rsidP="00683A07">
      <w:pPr>
        <w:pStyle w:val="Nagwek2"/>
      </w:pPr>
      <w:bookmarkStart w:id="159" w:name="_Toc64016210"/>
      <w:bookmarkStart w:id="160" w:name="_Toc106184594"/>
      <w:bookmarkStart w:id="161" w:name="_Toc181277656"/>
      <w:r w:rsidRPr="001678AC">
        <w:t>§ 14. Rozwiązanie, odstąpienie lub wypowiedzenie Umowy</w:t>
      </w:r>
      <w:bookmarkEnd w:id="159"/>
      <w:bookmarkEnd w:id="160"/>
      <w:r w:rsidR="002D26DD" w:rsidRPr="001678AC">
        <w:t>/Zamówienia wykonawczego</w:t>
      </w:r>
      <w:bookmarkEnd w:id="161"/>
    </w:p>
    <w:p w14:paraId="097EC17E" w14:textId="77777777" w:rsidR="00683A07" w:rsidRPr="00E66F78" w:rsidRDefault="00683A07" w:rsidP="00C704B6">
      <w:pPr>
        <w:numPr>
          <w:ilvl w:val="0"/>
          <w:numId w:val="38"/>
        </w:numPr>
        <w:spacing w:line="259" w:lineRule="auto"/>
        <w:ind w:left="357" w:hanging="357"/>
        <w:jc w:val="both"/>
        <w:rPr>
          <w:sz w:val="22"/>
          <w:szCs w:val="22"/>
        </w:rPr>
      </w:pPr>
      <w:bookmarkStart w:id="162" w:name="_Toc64016211"/>
      <w:bookmarkStart w:id="163" w:name="_Hlk67826402"/>
      <w:r w:rsidRPr="00E66F78">
        <w:rPr>
          <w:sz w:val="22"/>
          <w:szCs w:val="22"/>
        </w:rPr>
        <w:t>Strony mogą rozwiązać Umowę na mocy porozumienia Stron.</w:t>
      </w:r>
    </w:p>
    <w:p w14:paraId="5ED1A74F" w14:textId="3A27086B" w:rsidR="00683A07" w:rsidRPr="00CD5CFC" w:rsidRDefault="00947B0E" w:rsidP="00C704B6">
      <w:pPr>
        <w:numPr>
          <w:ilvl w:val="0"/>
          <w:numId w:val="38"/>
        </w:numPr>
        <w:spacing w:line="259" w:lineRule="auto"/>
        <w:ind w:left="357" w:hanging="357"/>
        <w:jc w:val="both"/>
        <w:rPr>
          <w:sz w:val="22"/>
          <w:szCs w:val="22"/>
        </w:rPr>
      </w:pPr>
      <w:r w:rsidRPr="00A33BF6">
        <w:rPr>
          <w:sz w:val="22"/>
          <w:szCs w:val="22"/>
        </w:rPr>
        <w:t>Zamawiający, wedle swego wyboru, może odstąpić od Umowy</w:t>
      </w:r>
      <w:r w:rsidR="00CD5CFC">
        <w:rPr>
          <w:sz w:val="22"/>
          <w:szCs w:val="22"/>
        </w:rPr>
        <w:t>/Zamówienia wykonawczego</w:t>
      </w:r>
      <w:r w:rsidRPr="00A33BF6">
        <w:rPr>
          <w:sz w:val="22"/>
          <w:szCs w:val="22"/>
        </w:rPr>
        <w:t xml:space="preserve"> (ex </w:t>
      </w:r>
      <w:proofErr w:type="spellStart"/>
      <w:r w:rsidRPr="00CD5CFC">
        <w:rPr>
          <w:sz w:val="22"/>
          <w:szCs w:val="22"/>
        </w:rPr>
        <w:t>tunc</w:t>
      </w:r>
      <w:proofErr w:type="spellEnd"/>
      <w:r w:rsidRPr="00CD5CFC">
        <w:rPr>
          <w:sz w:val="22"/>
          <w:szCs w:val="22"/>
        </w:rPr>
        <w:t xml:space="preserve"> – wstecz) </w:t>
      </w:r>
      <w:bookmarkStart w:id="164" w:name="_Hlk144467170"/>
      <w:r w:rsidRPr="00CD5CFC">
        <w:rPr>
          <w:sz w:val="22"/>
          <w:szCs w:val="22"/>
        </w:rPr>
        <w:t>w całości lub części</w:t>
      </w:r>
      <w:bookmarkEnd w:id="164"/>
      <w:r w:rsidRPr="00CD5CFC">
        <w:rPr>
          <w:sz w:val="22"/>
          <w:szCs w:val="22"/>
        </w:rPr>
        <w:t xml:space="preserve"> lub wypowiedzieć Umowę</w:t>
      </w:r>
      <w:r w:rsidR="00CD5CFC" w:rsidRPr="00CD5CFC">
        <w:rPr>
          <w:sz w:val="22"/>
          <w:szCs w:val="22"/>
        </w:rPr>
        <w:t>/Zamówienie wykonawcze</w:t>
      </w:r>
      <w:r w:rsidRPr="00CD5CFC">
        <w:rPr>
          <w:sz w:val="22"/>
          <w:szCs w:val="22"/>
        </w:rPr>
        <w:t xml:space="preserve"> (ex nunc – od teraz) w całości lub części, w przypadku:</w:t>
      </w:r>
    </w:p>
    <w:p w14:paraId="72AA5D16" w14:textId="77777777" w:rsidR="00683A07" w:rsidRPr="00BB5A85" w:rsidRDefault="00683A07" w:rsidP="00C704B6">
      <w:pPr>
        <w:numPr>
          <w:ilvl w:val="1"/>
          <w:numId w:val="38"/>
        </w:numPr>
        <w:spacing w:line="259" w:lineRule="auto"/>
        <w:jc w:val="both"/>
        <w:rPr>
          <w:sz w:val="22"/>
          <w:szCs w:val="22"/>
        </w:rPr>
      </w:pPr>
      <w:r w:rsidRPr="00E66F78">
        <w:rPr>
          <w:sz w:val="22"/>
          <w:szCs w:val="22"/>
        </w:rPr>
        <w:t xml:space="preserve">zmiany Podwykonawcy, który udostępnił Wykonawcy zasoby w celu wykazania spełnienia warunków udziału w postępowaniu określonych w SWZ na Podwykonawcę niespełniającego </w:t>
      </w:r>
      <w:r w:rsidRPr="00BB5A85">
        <w:rPr>
          <w:sz w:val="22"/>
          <w:szCs w:val="22"/>
        </w:rPr>
        <w:t>warunków lub braku spełnienia warunków przez samego Wykonawcę,</w:t>
      </w:r>
    </w:p>
    <w:p w14:paraId="0CC1F940" w14:textId="424EC53F" w:rsidR="00683A07" w:rsidRPr="00BB5A85" w:rsidRDefault="00683A07" w:rsidP="00C704B6">
      <w:pPr>
        <w:numPr>
          <w:ilvl w:val="1"/>
          <w:numId w:val="38"/>
        </w:numPr>
        <w:spacing w:line="259" w:lineRule="auto"/>
        <w:jc w:val="both"/>
        <w:rPr>
          <w:sz w:val="22"/>
          <w:szCs w:val="22"/>
        </w:rPr>
      </w:pPr>
      <w:bookmarkStart w:id="165" w:name="_Hlk82757104"/>
      <w:r w:rsidRPr="00BB5A85">
        <w:rPr>
          <w:sz w:val="22"/>
          <w:szCs w:val="22"/>
        </w:rPr>
        <w:lastRenderedPageBreak/>
        <w:t xml:space="preserve">nieprzystąpienia w terminie </w:t>
      </w:r>
      <w:r w:rsidR="00314336" w:rsidRPr="00BB5A85">
        <w:rPr>
          <w:sz w:val="22"/>
          <w:szCs w:val="22"/>
        </w:rPr>
        <w:t>do realizacji</w:t>
      </w:r>
      <w:r w:rsidRPr="00BB5A85">
        <w:rPr>
          <w:sz w:val="22"/>
          <w:szCs w:val="22"/>
        </w:rPr>
        <w:t xml:space="preserve"> </w:t>
      </w:r>
      <w:r w:rsidR="00677A20" w:rsidRPr="00BB5A85">
        <w:rPr>
          <w:sz w:val="22"/>
          <w:szCs w:val="22"/>
        </w:rPr>
        <w:t>Zamówienia wykonawczego</w:t>
      </w:r>
      <w:r w:rsidRPr="00BB5A85">
        <w:rPr>
          <w:sz w:val="22"/>
          <w:szCs w:val="22"/>
        </w:rPr>
        <w:t xml:space="preserve"> bez uzasadnionej przyczyny lub zaprzestania realizacji </w:t>
      </w:r>
      <w:r w:rsidR="00677A20" w:rsidRPr="00BB5A85">
        <w:rPr>
          <w:sz w:val="22"/>
          <w:szCs w:val="22"/>
        </w:rPr>
        <w:t>Zamówienia wykonawczego</w:t>
      </w:r>
      <w:r w:rsidRPr="00BB5A85">
        <w:rPr>
          <w:sz w:val="22"/>
          <w:szCs w:val="22"/>
        </w:rPr>
        <w:t xml:space="preserve"> bez zgody Zamawiającego, jeżeli okres niewykonywania trwa dłużej niż 3 dni robocze, </w:t>
      </w:r>
    </w:p>
    <w:bookmarkEnd w:id="165"/>
    <w:p w14:paraId="0883C13A" w14:textId="4E30E96A" w:rsidR="00683A07" w:rsidRPr="00E66F78" w:rsidRDefault="00683A07" w:rsidP="00C704B6">
      <w:pPr>
        <w:numPr>
          <w:ilvl w:val="1"/>
          <w:numId w:val="38"/>
        </w:numPr>
        <w:spacing w:line="259" w:lineRule="auto"/>
        <w:ind w:hanging="357"/>
        <w:jc w:val="both"/>
        <w:rPr>
          <w:sz w:val="22"/>
          <w:szCs w:val="22"/>
        </w:rPr>
      </w:pPr>
      <w:r w:rsidRPr="00BB5A85">
        <w:rPr>
          <w:sz w:val="22"/>
          <w:szCs w:val="22"/>
        </w:rPr>
        <w:t xml:space="preserve">wykonywania </w:t>
      </w:r>
      <w:r w:rsidR="00677A20" w:rsidRPr="00BB5A85">
        <w:rPr>
          <w:sz w:val="22"/>
          <w:szCs w:val="22"/>
        </w:rPr>
        <w:t>Zamówienia wykonawczego</w:t>
      </w:r>
      <w:r w:rsidRPr="00BB5A85">
        <w:rPr>
          <w:sz w:val="22"/>
          <w:szCs w:val="22"/>
        </w:rPr>
        <w:t xml:space="preserve"> w sposób zagrażający zdrowiu lub życiu</w:t>
      </w:r>
      <w:r w:rsidRPr="00E66F78">
        <w:rPr>
          <w:sz w:val="22"/>
          <w:szCs w:val="22"/>
        </w:rPr>
        <w:t xml:space="preserve">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14:paraId="419891A8" w14:textId="1342EDE2" w:rsidR="00683A07" w:rsidRPr="00E66F78" w:rsidRDefault="00683A07" w:rsidP="00C704B6">
      <w:pPr>
        <w:numPr>
          <w:ilvl w:val="1"/>
          <w:numId w:val="3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w:t>
      </w:r>
      <w:r w:rsidR="00677A20">
        <w:rPr>
          <w:sz w:val="22"/>
          <w:szCs w:val="22"/>
        </w:rPr>
        <w:t>Zamówienia wykonawczego</w:t>
      </w:r>
      <w:r w:rsidRPr="00E66F78">
        <w:rPr>
          <w:sz w:val="22"/>
          <w:szCs w:val="22"/>
        </w:rPr>
        <w:t>, w szczególności:</w:t>
      </w:r>
    </w:p>
    <w:p w14:paraId="1518ADBB" w14:textId="571F4113" w:rsidR="00683A07" w:rsidRPr="00E66F78" w:rsidRDefault="00683A07" w:rsidP="00C704B6">
      <w:pPr>
        <w:numPr>
          <w:ilvl w:val="2"/>
          <w:numId w:val="38"/>
        </w:numPr>
        <w:spacing w:line="259" w:lineRule="auto"/>
        <w:ind w:hanging="357"/>
        <w:jc w:val="both"/>
        <w:rPr>
          <w:sz w:val="22"/>
          <w:szCs w:val="22"/>
        </w:rPr>
      </w:pPr>
      <w:r>
        <w:rPr>
          <w:sz w:val="22"/>
          <w:szCs w:val="22"/>
        </w:rPr>
        <w:t xml:space="preserve">wykonywania </w:t>
      </w:r>
      <w:r w:rsidR="00677A20">
        <w:rPr>
          <w:sz w:val="22"/>
          <w:szCs w:val="22"/>
        </w:rPr>
        <w:t>Zamówienia</w:t>
      </w:r>
      <w:r w:rsidRPr="00E66F78">
        <w:rPr>
          <w:sz w:val="22"/>
          <w:szCs w:val="22"/>
        </w:rPr>
        <w:t xml:space="preserve"> w sposób skutkujący szkodą w mieniu </w:t>
      </w:r>
      <w:r>
        <w:rPr>
          <w:sz w:val="22"/>
          <w:szCs w:val="22"/>
        </w:rPr>
        <w:t>Zamawiającego</w:t>
      </w:r>
      <w:r w:rsidRPr="00E66F78">
        <w:rPr>
          <w:sz w:val="22"/>
          <w:szCs w:val="22"/>
        </w:rPr>
        <w:t xml:space="preserve">, </w:t>
      </w:r>
    </w:p>
    <w:p w14:paraId="6ECD8E49" w14:textId="77777777" w:rsidR="00683A07" w:rsidRPr="00E66F78" w:rsidRDefault="00683A07" w:rsidP="00C704B6">
      <w:pPr>
        <w:numPr>
          <w:ilvl w:val="2"/>
          <w:numId w:val="3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5ED87EEE" w14:textId="5A52708A" w:rsidR="00683A07" w:rsidRPr="00E66F78" w:rsidRDefault="00683A07" w:rsidP="00C704B6">
      <w:pPr>
        <w:numPr>
          <w:ilvl w:val="2"/>
          <w:numId w:val="38"/>
        </w:numPr>
        <w:spacing w:line="259" w:lineRule="auto"/>
        <w:ind w:hanging="357"/>
        <w:jc w:val="both"/>
        <w:rPr>
          <w:sz w:val="22"/>
          <w:szCs w:val="22"/>
        </w:rPr>
      </w:pPr>
      <w:bookmarkStart w:id="166" w:name="_Hlk82757146"/>
      <w:r w:rsidRPr="00E66F78">
        <w:rPr>
          <w:sz w:val="22"/>
          <w:szCs w:val="22"/>
        </w:rPr>
        <w:t>wykonywani</w:t>
      </w:r>
      <w:r>
        <w:rPr>
          <w:sz w:val="22"/>
          <w:szCs w:val="22"/>
        </w:rPr>
        <w:t>a</w:t>
      </w:r>
      <w:r w:rsidRPr="00E66F78">
        <w:rPr>
          <w:sz w:val="22"/>
          <w:szCs w:val="22"/>
        </w:rPr>
        <w:t xml:space="preserve"> </w:t>
      </w:r>
      <w:r w:rsidR="00677A20">
        <w:rPr>
          <w:sz w:val="22"/>
          <w:szCs w:val="22"/>
        </w:rPr>
        <w:t>Zamówienia</w:t>
      </w:r>
      <w:r w:rsidRPr="00E66F78">
        <w:rPr>
          <w:sz w:val="22"/>
          <w:szCs w:val="22"/>
        </w:rPr>
        <w:t xml:space="preserve">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166"/>
      <w:r w:rsidRPr="00E66F78">
        <w:rPr>
          <w:sz w:val="22"/>
          <w:szCs w:val="22"/>
        </w:rPr>
        <w:t>,</w:t>
      </w:r>
    </w:p>
    <w:p w14:paraId="328A4668" w14:textId="77777777" w:rsidR="00683A07" w:rsidRDefault="00683A07" w:rsidP="00C704B6">
      <w:pPr>
        <w:numPr>
          <w:ilvl w:val="1"/>
          <w:numId w:val="3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27693A05" w14:textId="77777777" w:rsidR="00683A07" w:rsidRPr="00E66F78" w:rsidRDefault="00683A07" w:rsidP="00C704B6">
      <w:pPr>
        <w:numPr>
          <w:ilvl w:val="1"/>
          <w:numId w:val="38"/>
        </w:numPr>
        <w:spacing w:line="259" w:lineRule="auto"/>
        <w:jc w:val="both"/>
        <w:rPr>
          <w:sz w:val="22"/>
          <w:szCs w:val="22"/>
        </w:rPr>
      </w:pPr>
      <w:r w:rsidRPr="00E66F78">
        <w:rPr>
          <w:sz w:val="22"/>
          <w:szCs w:val="22"/>
        </w:rPr>
        <w:t>otwarcia postępowania likwidacyjnego Wykonawcy.</w:t>
      </w:r>
    </w:p>
    <w:p w14:paraId="0AE38CA4" w14:textId="5B3BD61C" w:rsidR="00683A07" w:rsidRDefault="00683A07" w:rsidP="00C704B6">
      <w:pPr>
        <w:numPr>
          <w:ilvl w:val="0"/>
          <w:numId w:val="38"/>
        </w:numPr>
        <w:spacing w:line="259" w:lineRule="auto"/>
        <w:ind w:left="357" w:hanging="357"/>
        <w:jc w:val="both"/>
        <w:rPr>
          <w:sz w:val="22"/>
          <w:szCs w:val="22"/>
        </w:rPr>
      </w:pPr>
      <w:r w:rsidRPr="00E66F78">
        <w:rPr>
          <w:sz w:val="22"/>
          <w:szCs w:val="22"/>
        </w:rPr>
        <w:t xml:space="preserve">W </w:t>
      </w:r>
      <w:r w:rsidR="00314336" w:rsidRPr="00E66F78">
        <w:rPr>
          <w:sz w:val="22"/>
          <w:szCs w:val="22"/>
        </w:rPr>
        <w:t>przypadkach,</w:t>
      </w:r>
      <w:r w:rsidRPr="00E66F78">
        <w:rPr>
          <w:sz w:val="22"/>
          <w:szCs w:val="22"/>
        </w:rPr>
        <w:t xml:space="preserve">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677A20">
        <w:rPr>
          <w:sz w:val="22"/>
          <w:szCs w:val="22"/>
        </w:rPr>
        <w:t xml:space="preserve">1) – </w:t>
      </w:r>
      <w:r w:rsidR="002B5338">
        <w:rPr>
          <w:sz w:val="22"/>
          <w:szCs w:val="22"/>
        </w:rPr>
        <w:t>5</w:t>
      </w:r>
      <w:r w:rsidRPr="00677A20">
        <w:rPr>
          <w:sz w:val="22"/>
          <w:szCs w:val="22"/>
        </w:rPr>
        <w:t>)</w:t>
      </w:r>
      <w:r w:rsidR="001C29D0">
        <w:rPr>
          <w:sz w:val="22"/>
          <w:szCs w:val="22"/>
        </w:rPr>
        <w:t xml:space="preserve"> </w:t>
      </w:r>
      <w:r w:rsidR="001C29D0" w:rsidRPr="0044211F">
        <w:rPr>
          <w:sz w:val="22"/>
          <w:szCs w:val="22"/>
        </w:rPr>
        <w:t xml:space="preserve">za wyjątkiem pkt </w:t>
      </w:r>
      <w:r w:rsidR="002B5338">
        <w:rPr>
          <w:sz w:val="22"/>
          <w:szCs w:val="22"/>
        </w:rPr>
        <w:t>4</w:t>
      </w:r>
      <w:r w:rsidR="001C29D0" w:rsidRPr="0044211F">
        <w:rPr>
          <w:sz w:val="22"/>
          <w:szCs w:val="22"/>
        </w:rPr>
        <w:t xml:space="preserve"> lit b)</w:t>
      </w:r>
      <w:r w:rsidRPr="0044211F">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697133E" w14:textId="77777777" w:rsidR="00683A07" w:rsidRPr="00B3526B" w:rsidRDefault="00683A07" w:rsidP="00683A07">
      <w:pPr>
        <w:spacing w:line="259" w:lineRule="auto"/>
        <w:jc w:val="both"/>
        <w:rPr>
          <w:sz w:val="8"/>
          <w:szCs w:val="8"/>
        </w:rPr>
      </w:pPr>
    </w:p>
    <w:p w14:paraId="1B815157" w14:textId="77777777" w:rsidR="00EF46CA" w:rsidRDefault="00947B0E" w:rsidP="00C704B6">
      <w:pPr>
        <w:numPr>
          <w:ilvl w:val="0"/>
          <w:numId w:val="38"/>
        </w:numPr>
        <w:spacing w:line="259" w:lineRule="auto"/>
        <w:ind w:left="357" w:hanging="357"/>
        <w:jc w:val="both"/>
        <w:rPr>
          <w:sz w:val="22"/>
          <w:szCs w:val="22"/>
        </w:rPr>
      </w:pPr>
      <w:r w:rsidRPr="00EF46CA">
        <w:rPr>
          <w:sz w:val="22"/>
          <w:szCs w:val="22"/>
        </w:rPr>
        <w:t xml:space="preserve">Z uprawnienia do odstąpienia od Umowy/Zamówieni wykonawczego (w całości </w:t>
      </w:r>
      <w:r w:rsidRPr="00443929">
        <w:rPr>
          <w:sz w:val="22"/>
          <w:szCs w:val="22"/>
        </w:rPr>
        <w:t xml:space="preserve">lub części), </w:t>
      </w:r>
      <w:r w:rsidRPr="00EF46CA">
        <w:rPr>
          <w:sz w:val="22"/>
          <w:szCs w:val="22"/>
        </w:rPr>
        <w:t>w przypadkach określonych w ust. 2 powyżej, a także w innych przypadkach określonych w Umowie, Zamawiający może skorzystać w terminie 60 dni od dnia powzięcia przez Zamawiającego wiedzy o okolicznościach uzasadniających odstąpienie od Umowy</w:t>
      </w:r>
      <w:r w:rsidR="00EF46CA" w:rsidRPr="00EF46CA">
        <w:rPr>
          <w:sz w:val="22"/>
          <w:szCs w:val="22"/>
        </w:rPr>
        <w:t>/Zamówienia wykonawczego</w:t>
      </w:r>
      <w:r w:rsidRPr="00EF46CA">
        <w:rPr>
          <w:sz w:val="22"/>
          <w:szCs w:val="22"/>
        </w:rPr>
        <w:t>, nie później jednak aniżeli niż do dnia, w którym upływa 90 dzień od dnia zakończenia obowiązywania Umowy.</w:t>
      </w:r>
    </w:p>
    <w:p w14:paraId="4A8762DB" w14:textId="73CF82AE" w:rsidR="00EF46CA" w:rsidRPr="00CD5CFC" w:rsidRDefault="00EF46CA" w:rsidP="00C704B6">
      <w:pPr>
        <w:numPr>
          <w:ilvl w:val="0"/>
          <w:numId w:val="38"/>
        </w:numPr>
        <w:spacing w:line="259" w:lineRule="auto"/>
        <w:ind w:left="357" w:hanging="357"/>
        <w:jc w:val="both"/>
        <w:rPr>
          <w:sz w:val="22"/>
          <w:szCs w:val="22"/>
        </w:rPr>
      </w:pPr>
      <w:r w:rsidRPr="00CD5CFC">
        <w:rPr>
          <w:sz w:val="22"/>
          <w:szCs w:val="22"/>
        </w:rPr>
        <w:t xml:space="preserve">Odstąpienie od Zamówienia wykonawczego lub wypowiedzenie Zamówienia wykonawczego w części nie wyłącza realizacji uprawnień Zamawiającego wynikających z części Zamówienia wykonawczego, której nie dotyczy odstąpienie lub wypowiedzenie. </w:t>
      </w:r>
    </w:p>
    <w:p w14:paraId="46E83C55" w14:textId="7E3C7EB5" w:rsidR="00EF46CA" w:rsidRPr="00CD5CFC" w:rsidRDefault="00EF46CA" w:rsidP="00C704B6">
      <w:pPr>
        <w:numPr>
          <w:ilvl w:val="0"/>
          <w:numId w:val="38"/>
        </w:numPr>
        <w:spacing w:line="259" w:lineRule="auto"/>
        <w:ind w:left="357" w:hanging="357"/>
        <w:jc w:val="both"/>
        <w:rPr>
          <w:sz w:val="22"/>
          <w:szCs w:val="22"/>
        </w:rPr>
      </w:pPr>
      <w:r w:rsidRPr="00CD5CFC">
        <w:rPr>
          <w:sz w:val="22"/>
          <w:szCs w:val="22"/>
        </w:rPr>
        <w:t>Odstąpienie od Zamówienia wykonawczego lub wypowiedzenie Zamówienia wykonawczego nie wyłącza możliwości żądania przez Zamawiającego kar umownych naliczonych do dnia odstąpienia lub wypowiedzenia Zamówienia wykonawczego oraz kary umownej zastrzeżonej na wypadek odstąpienia/wypowiedzenia Zamówienia wykonawczego.</w:t>
      </w:r>
    </w:p>
    <w:p w14:paraId="2C406295" w14:textId="1DB09883" w:rsidR="00A9287A" w:rsidRPr="00A9287A" w:rsidRDefault="00A9287A" w:rsidP="00C704B6">
      <w:pPr>
        <w:numPr>
          <w:ilvl w:val="0"/>
          <w:numId w:val="38"/>
        </w:numPr>
        <w:spacing w:line="259" w:lineRule="auto"/>
        <w:ind w:left="357" w:hanging="357"/>
        <w:jc w:val="both"/>
        <w:rPr>
          <w:sz w:val="22"/>
          <w:szCs w:val="22"/>
        </w:rPr>
      </w:pPr>
      <w:r w:rsidRPr="00CD5CFC">
        <w:rPr>
          <w:sz w:val="22"/>
          <w:szCs w:val="22"/>
        </w:rPr>
        <w:t xml:space="preserve">W przypadku odstąpienia od Zamówienia wykonawczego, w razie wystąpienia konieczności rozliczenia części Zamówienia wykonawczego wykonanego (prawidłowo) do dnia odstąpienia, rozliczenie zostanie dokonane przy zastosowaniu stawek i cen jednostkowych nie wyższych aniżeli </w:t>
      </w:r>
      <w:r w:rsidRPr="006F7A33">
        <w:rPr>
          <w:sz w:val="22"/>
          <w:szCs w:val="22"/>
        </w:rPr>
        <w:t xml:space="preserve">te, które zgodnie z Umową </w:t>
      </w:r>
      <w:r w:rsidRPr="00443929">
        <w:rPr>
          <w:sz w:val="22"/>
          <w:szCs w:val="22"/>
        </w:rPr>
        <w:t>miały lub miałyby</w:t>
      </w:r>
      <w:r w:rsidRPr="006F7A33">
        <w:rPr>
          <w:sz w:val="22"/>
          <w:szCs w:val="22"/>
        </w:rPr>
        <w:t xml:space="preserve"> zastosowanie do okresu, którego dotyczy rozliczenie</w:t>
      </w:r>
      <w:r w:rsidRPr="001167CD">
        <w:rPr>
          <w:sz w:val="22"/>
          <w:szCs w:val="22"/>
        </w:rPr>
        <w:t>.</w:t>
      </w:r>
    </w:p>
    <w:p w14:paraId="6306CC15" w14:textId="5B42CBB9" w:rsidR="00683A07" w:rsidRPr="00EF46CA" w:rsidRDefault="00683A07" w:rsidP="00C704B6">
      <w:pPr>
        <w:numPr>
          <w:ilvl w:val="0"/>
          <w:numId w:val="38"/>
        </w:numPr>
        <w:spacing w:line="259" w:lineRule="auto"/>
        <w:ind w:left="357" w:hanging="357"/>
        <w:jc w:val="both"/>
        <w:rPr>
          <w:sz w:val="22"/>
          <w:szCs w:val="22"/>
        </w:rPr>
      </w:pPr>
      <w:r w:rsidRPr="00EF46CA">
        <w:rPr>
          <w:sz w:val="22"/>
          <w:szCs w:val="22"/>
        </w:rPr>
        <w:t>Zamawiającemu przysługuje prawo wypowiedzenia Umowy</w:t>
      </w:r>
      <w:r w:rsidR="00677A20" w:rsidRPr="00EF46CA">
        <w:rPr>
          <w:sz w:val="22"/>
          <w:szCs w:val="22"/>
        </w:rPr>
        <w:t>/Zamówienia wykonawczego</w:t>
      </w:r>
      <w:r w:rsidRPr="00EF46CA">
        <w:rPr>
          <w:sz w:val="22"/>
          <w:szCs w:val="22"/>
        </w:rPr>
        <w:t xml:space="preserve"> w całości lub jej części ex nunc (od teraz) z zachowaniem okresu wypowiedzenia wynoszącego 60 </w:t>
      </w:r>
      <w:r w:rsidR="00A9287A" w:rsidRPr="00EF46CA">
        <w:rPr>
          <w:sz w:val="22"/>
          <w:szCs w:val="22"/>
        </w:rPr>
        <w:t>dni, w</w:t>
      </w:r>
      <w:r w:rsidRPr="00EF46CA">
        <w:rPr>
          <w:sz w:val="22"/>
          <w:szCs w:val="22"/>
        </w:rPr>
        <w:t> przypadku:</w:t>
      </w:r>
    </w:p>
    <w:p w14:paraId="16D03F70" w14:textId="77777777" w:rsidR="00683A07" w:rsidRPr="00E66F78" w:rsidRDefault="00683A07" w:rsidP="00C704B6">
      <w:pPr>
        <w:numPr>
          <w:ilvl w:val="1"/>
          <w:numId w:val="38"/>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4E1E5E30" w14:textId="53252FCA" w:rsidR="00683A07" w:rsidRPr="00E66F78" w:rsidRDefault="00683A07" w:rsidP="00C704B6">
      <w:pPr>
        <w:numPr>
          <w:ilvl w:val="1"/>
          <w:numId w:val="38"/>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xml:space="preserve">, skutkującej </w:t>
      </w:r>
      <w:r w:rsidR="00443929" w:rsidRPr="00E66F78">
        <w:rPr>
          <w:sz w:val="22"/>
          <w:szCs w:val="22"/>
        </w:rPr>
        <w:t>tym,</w:t>
      </w:r>
      <w:r w:rsidRPr="00E66F78">
        <w:rPr>
          <w:sz w:val="22"/>
          <w:szCs w:val="22"/>
        </w:rPr>
        <w:t xml:space="preserve"> że świadczenie objęte Umową nie może być zrealizowane,</w:t>
      </w:r>
    </w:p>
    <w:p w14:paraId="7E10419C" w14:textId="77777777" w:rsidR="00683A07" w:rsidRPr="00E66F78" w:rsidRDefault="00683A07" w:rsidP="00C704B6">
      <w:pPr>
        <w:numPr>
          <w:ilvl w:val="1"/>
          <w:numId w:val="38"/>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0B1E645" w14:textId="77777777" w:rsidR="00683A07" w:rsidRPr="00E66F78" w:rsidRDefault="00683A07" w:rsidP="00C704B6">
      <w:pPr>
        <w:numPr>
          <w:ilvl w:val="0"/>
          <w:numId w:val="38"/>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53DBD4C9" w14:textId="48DA70A3" w:rsidR="00683A07" w:rsidRPr="00CD5CFC" w:rsidRDefault="00DC76E2" w:rsidP="00C704B6">
      <w:pPr>
        <w:numPr>
          <w:ilvl w:val="0"/>
          <w:numId w:val="38"/>
        </w:numPr>
        <w:spacing w:line="259" w:lineRule="auto"/>
        <w:ind w:left="357" w:hanging="357"/>
        <w:jc w:val="both"/>
        <w:rPr>
          <w:sz w:val="22"/>
          <w:szCs w:val="22"/>
        </w:rPr>
      </w:pPr>
      <w:r w:rsidRPr="00CD5CFC">
        <w:rPr>
          <w:sz w:val="22"/>
          <w:szCs w:val="22"/>
        </w:rPr>
        <w:lastRenderedPageBreak/>
        <w:t>W przypadku odstąpienia od Umowy/ Zamówienia wykonawczego lub wypowiedzenia Umowy/ Zamówienia wykonawczego Wykonawca zobowiązany jest do zaprzestania realizacji przedmiotu Umowy/ Zamówienia wykonawczego od dnia, w którym nastąpiło odstąpienie lub rozwiązanie Umowy/ Zamówienia wykonawczego. W przypadku wystąpienia konieczności rozliczenia części Zamówienia wykonawczego wykonanego (prawidłowo) do dnia odstąpieni lub wypowiedzenia, Wykonawca na żądanie Zamawiającego sporządza ewidencję wykonanych (prawidłowo) i nierozliczonych usług w celu rozliczenia wykonanej części Zamówienia wykonawczego,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337EF631" w14:textId="5E01E56A" w:rsidR="00683A07" w:rsidRPr="00DC76E2" w:rsidRDefault="00DC76E2" w:rsidP="00C704B6">
      <w:pPr>
        <w:numPr>
          <w:ilvl w:val="0"/>
          <w:numId w:val="38"/>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w:t>
      </w:r>
      <w:r>
        <w:rPr>
          <w:sz w:val="22"/>
          <w:szCs w:val="22"/>
        </w:rPr>
        <w:t>/Zamówienia wykonawczego</w:t>
      </w:r>
      <w:r w:rsidRPr="00595487">
        <w:rPr>
          <w:sz w:val="22"/>
          <w:szCs w:val="22"/>
        </w:rPr>
        <w:t xml:space="preserve">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54D854A8" w14:textId="77777777" w:rsidR="00B65883" w:rsidRDefault="00B65883" w:rsidP="00B65883">
      <w:pPr>
        <w:spacing w:line="259" w:lineRule="auto"/>
        <w:ind w:left="357"/>
        <w:jc w:val="both"/>
        <w:rPr>
          <w:sz w:val="22"/>
          <w:szCs w:val="22"/>
        </w:rPr>
      </w:pPr>
    </w:p>
    <w:p w14:paraId="28B7811B" w14:textId="392BD4F9" w:rsidR="00683A07" w:rsidRPr="001678AC" w:rsidRDefault="00683A07" w:rsidP="00683A07">
      <w:pPr>
        <w:pStyle w:val="Nagwek2"/>
      </w:pPr>
      <w:bookmarkStart w:id="167" w:name="_Toc106184595"/>
      <w:bookmarkStart w:id="168" w:name="_Toc181277657"/>
      <w:r w:rsidRPr="001678AC">
        <w:t>§ 15. Zmiany Umowy</w:t>
      </w:r>
      <w:bookmarkEnd w:id="162"/>
      <w:bookmarkEnd w:id="167"/>
      <w:r w:rsidR="002D26DD" w:rsidRPr="001678AC">
        <w:t>/zamówienia wykonawczego</w:t>
      </w:r>
      <w:bookmarkEnd w:id="168"/>
    </w:p>
    <w:p w14:paraId="22E0B157" w14:textId="1AC05AEF" w:rsidR="00683A07" w:rsidRPr="00BF05DB" w:rsidRDefault="00683A07" w:rsidP="00C704B6">
      <w:pPr>
        <w:pStyle w:val="Akapitzlist"/>
        <w:numPr>
          <w:ilvl w:val="0"/>
          <w:numId w:val="50"/>
        </w:numPr>
        <w:spacing w:line="259" w:lineRule="auto"/>
        <w:jc w:val="both"/>
        <w:rPr>
          <w:sz w:val="22"/>
          <w:szCs w:val="22"/>
        </w:rPr>
      </w:pPr>
      <w:r w:rsidRPr="00BF05DB">
        <w:rPr>
          <w:sz w:val="22"/>
          <w:szCs w:val="22"/>
        </w:rPr>
        <w:t xml:space="preserve">Zamawiający dopuszcza zmiany Umowy w przypadkach przewidzianych w ustawie Prawo zamówień publicznych, w tym zmiany nieistotne. Zmiana Umowy wymaga zawarcia aneksu do Umowy w formie pisemnej pod rygorem nieważności, z zastrzeżeniem ust. </w:t>
      </w:r>
      <w:r w:rsidR="0053360C">
        <w:rPr>
          <w:sz w:val="22"/>
          <w:szCs w:val="22"/>
        </w:rPr>
        <w:t>3</w:t>
      </w:r>
      <w:r w:rsidRPr="00BF05DB">
        <w:rPr>
          <w:sz w:val="22"/>
          <w:szCs w:val="22"/>
        </w:rPr>
        <w:t>.</w:t>
      </w:r>
    </w:p>
    <w:p w14:paraId="4B83E386" w14:textId="2B15EF49" w:rsidR="00683A07" w:rsidRPr="00E66F78" w:rsidRDefault="00683A07" w:rsidP="00C704B6">
      <w:pPr>
        <w:numPr>
          <w:ilvl w:val="0"/>
          <w:numId w:val="50"/>
        </w:numPr>
        <w:spacing w:line="259" w:lineRule="auto"/>
        <w:ind w:left="357" w:hanging="357"/>
        <w:jc w:val="both"/>
        <w:rPr>
          <w:sz w:val="22"/>
          <w:szCs w:val="22"/>
        </w:rPr>
      </w:pPr>
      <w:r w:rsidRPr="00E66F78">
        <w:rPr>
          <w:sz w:val="22"/>
          <w:szCs w:val="22"/>
        </w:rPr>
        <w:t>Zamawiający przewiduje możliwość dokonania następujących zmian postanowień zawartej Umowy</w:t>
      </w:r>
      <w:r w:rsidR="008215F5">
        <w:rPr>
          <w:sz w:val="22"/>
          <w:szCs w:val="22"/>
        </w:rPr>
        <w:t xml:space="preserve">/Zamówienia wykonawczego </w:t>
      </w:r>
      <w:r w:rsidRPr="00E66F78">
        <w:rPr>
          <w:sz w:val="22"/>
          <w:szCs w:val="22"/>
        </w:rPr>
        <w:t>w stosunku do treści oferty Wykonawcy</w:t>
      </w:r>
      <w:r w:rsidR="00DC76E2">
        <w:rPr>
          <w:sz w:val="22"/>
          <w:szCs w:val="22"/>
        </w:rPr>
        <w:t xml:space="preserve"> </w:t>
      </w:r>
      <w:r w:rsidR="00DC76E2" w:rsidRPr="00A33BF6">
        <w:rPr>
          <w:sz w:val="22"/>
          <w:szCs w:val="22"/>
        </w:rPr>
        <w:t>(przy czym Zamawiający nie ma obowiązku dokonania zmian Umowy)</w:t>
      </w:r>
      <w:r w:rsidRPr="00E66F78">
        <w:rPr>
          <w:sz w:val="22"/>
          <w:szCs w:val="22"/>
        </w:rPr>
        <w:t xml:space="preserve">:  </w:t>
      </w:r>
    </w:p>
    <w:p w14:paraId="1DBC6DEA" w14:textId="4BAC2362" w:rsidR="00683A07" w:rsidRPr="00E66F78" w:rsidRDefault="00683A07" w:rsidP="00C704B6">
      <w:pPr>
        <w:numPr>
          <w:ilvl w:val="1"/>
          <w:numId w:val="50"/>
        </w:numPr>
        <w:spacing w:line="259" w:lineRule="auto"/>
        <w:jc w:val="both"/>
        <w:rPr>
          <w:sz w:val="22"/>
          <w:szCs w:val="22"/>
        </w:rPr>
      </w:pPr>
      <w:r w:rsidRPr="00E66F78">
        <w:rPr>
          <w:sz w:val="22"/>
          <w:szCs w:val="22"/>
        </w:rPr>
        <w:t>Zmiany terminu realizacji Umowy</w:t>
      </w:r>
      <w:r w:rsidR="002D26DD">
        <w:rPr>
          <w:sz w:val="22"/>
          <w:szCs w:val="22"/>
        </w:rPr>
        <w:t>/Zamówienia wykonawczego</w:t>
      </w:r>
      <w:r w:rsidRPr="00E66F78">
        <w:rPr>
          <w:sz w:val="22"/>
          <w:szCs w:val="22"/>
        </w:rPr>
        <w:t>:</w:t>
      </w:r>
    </w:p>
    <w:p w14:paraId="60D16281" w14:textId="37646FF1" w:rsidR="00683A07" w:rsidRPr="00E66F78" w:rsidRDefault="00683A07" w:rsidP="00C704B6">
      <w:pPr>
        <w:numPr>
          <w:ilvl w:val="2"/>
          <w:numId w:val="50"/>
        </w:numPr>
        <w:spacing w:line="259" w:lineRule="auto"/>
        <w:jc w:val="both"/>
        <w:rPr>
          <w:sz w:val="22"/>
          <w:szCs w:val="22"/>
        </w:rPr>
      </w:pPr>
      <w:r w:rsidRPr="00E66F78">
        <w:rPr>
          <w:sz w:val="22"/>
          <w:szCs w:val="22"/>
        </w:rPr>
        <w:t xml:space="preserve">wydłużenie terminu obowiązywania Umowy, jeżeli w przewidzianym terminie nie zostanie osiągnięta Wartość Umowy określona w § 3 ust </w:t>
      </w:r>
      <w:r w:rsidR="00053A2F" w:rsidRPr="00E66F78">
        <w:rPr>
          <w:sz w:val="22"/>
          <w:szCs w:val="22"/>
        </w:rPr>
        <w:t>1,</w:t>
      </w:r>
      <w:r w:rsidRPr="00E66F78">
        <w:rPr>
          <w:sz w:val="22"/>
          <w:szCs w:val="22"/>
        </w:rPr>
        <w:t xml:space="preserve"> jednakże wyłącznie o czas świadczenia usług, za które wynagrodzenie nie przekroczy tej wartości,</w:t>
      </w:r>
    </w:p>
    <w:p w14:paraId="762D8167" w14:textId="1B309213" w:rsidR="002D26DD" w:rsidRPr="002D26DD" w:rsidRDefault="002D26DD" w:rsidP="00C704B6">
      <w:pPr>
        <w:numPr>
          <w:ilvl w:val="2"/>
          <w:numId w:val="50"/>
        </w:numPr>
        <w:spacing w:line="259" w:lineRule="auto"/>
        <w:jc w:val="both"/>
        <w:rPr>
          <w:sz w:val="22"/>
          <w:szCs w:val="22"/>
        </w:rPr>
      </w:pPr>
      <w:r w:rsidRPr="009C2A0E">
        <w:rPr>
          <w:sz w:val="22"/>
          <w:szCs w:val="22"/>
        </w:rPr>
        <w:t>wydłużenia terminu realizacji Zamówienia wykonawczego jednak wyłącznie o czas niezbędny do jego realizacji,</w:t>
      </w:r>
    </w:p>
    <w:p w14:paraId="5BBCC70D" w14:textId="1DC7AED6" w:rsidR="00683A07" w:rsidRPr="00E66F78" w:rsidRDefault="00683A07" w:rsidP="00C704B6">
      <w:pPr>
        <w:numPr>
          <w:ilvl w:val="2"/>
          <w:numId w:val="50"/>
        </w:numPr>
        <w:spacing w:line="259" w:lineRule="auto"/>
        <w:jc w:val="both"/>
        <w:rPr>
          <w:sz w:val="22"/>
          <w:szCs w:val="22"/>
        </w:rPr>
      </w:pPr>
      <w:r w:rsidRPr="00E66F78">
        <w:rPr>
          <w:sz w:val="22"/>
          <w:szCs w:val="22"/>
        </w:rPr>
        <w:t>zmiany spowodowane warunkami atmosferycznymi, w szczególności wystąpieniem klęski żywiołowej lub nietypowych warunków atmosferycznych uniemożliwiających realizację usług</w:t>
      </w:r>
      <w:r w:rsidR="002D26DD">
        <w:rPr>
          <w:sz w:val="22"/>
          <w:szCs w:val="22"/>
        </w:rPr>
        <w:t>,</w:t>
      </w:r>
      <w:r w:rsidRPr="00E66F78">
        <w:rPr>
          <w:sz w:val="22"/>
          <w:szCs w:val="22"/>
        </w:rPr>
        <w:t xml:space="preserve"> </w:t>
      </w:r>
    </w:p>
    <w:p w14:paraId="742D35E8" w14:textId="3AE59C08" w:rsidR="00683A07" w:rsidRPr="00E66F78" w:rsidRDefault="00683A07" w:rsidP="00C704B6">
      <w:pPr>
        <w:numPr>
          <w:ilvl w:val="2"/>
          <w:numId w:val="50"/>
        </w:numPr>
        <w:spacing w:line="259" w:lineRule="auto"/>
        <w:jc w:val="both"/>
        <w:rPr>
          <w:sz w:val="22"/>
          <w:szCs w:val="22"/>
        </w:rPr>
      </w:pPr>
      <w:r w:rsidRPr="00E66F78">
        <w:rPr>
          <w:sz w:val="22"/>
          <w:szCs w:val="22"/>
        </w:rPr>
        <w:t xml:space="preserve">zmiany będące następstwem okoliczności leżących po stronie Zamawiającego, w szczególności: wstrzymanie realizacji </w:t>
      </w:r>
      <w:r w:rsidR="002D26DD">
        <w:rPr>
          <w:sz w:val="22"/>
          <w:szCs w:val="22"/>
        </w:rPr>
        <w:t>Zamówienia wykonawczego</w:t>
      </w:r>
      <w:r w:rsidRPr="00E66F78">
        <w:rPr>
          <w:sz w:val="22"/>
          <w:szCs w:val="22"/>
        </w:rPr>
        <w:t xml:space="preserve"> przez Zamawiającego ze względów technologicznych, organizacyjnych i ekonomicznych,</w:t>
      </w:r>
    </w:p>
    <w:p w14:paraId="0579EC9C" w14:textId="4F0460D1" w:rsidR="00683A07" w:rsidRPr="00E66F78" w:rsidRDefault="00683A07" w:rsidP="00C704B6">
      <w:pPr>
        <w:numPr>
          <w:ilvl w:val="2"/>
          <w:numId w:val="50"/>
        </w:numPr>
        <w:spacing w:line="259" w:lineRule="auto"/>
        <w:jc w:val="both"/>
        <w:rPr>
          <w:sz w:val="22"/>
          <w:szCs w:val="22"/>
        </w:rPr>
      </w:pPr>
      <w:r w:rsidRPr="00E66F78">
        <w:rPr>
          <w:sz w:val="22"/>
          <w:szCs w:val="22"/>
        </w:rPr>
        <w:t>zmiany będące następstwem działania organów administracji</w:t>
      </w:r>
      <w:r w:rsidR="002D26DD">
        <w:rPr>
          <w:sz w:val="22"/>
          <w:szCs w:val="22"/>
        </w:rPr>
        <w:t xml:space="preserve"> (dot. Umowy i Zamówienia wykonawczego)</w:t>
      </w:r>
      <w:r w:rsidRPr="00E66F78">
        <w:rPr>
          <w:sz w:val="22"/>
          <w:szCs w:val="22"/>
        </w:rPr>
        <w:t>,</w:t>
      </w:r>
    </w:p>
    <w:p w14:paraId="3176E2BB" w14:textId="30C9CD3D" w:rsidR="00683A07" w:rsidRPr="00E66F78" w:rsidRDefault="00683A07" w:rsidP="00C704B6">
      <w:pPr>
        <w:numPr>
          <w:ilvl w:val="2"/>
          <w:numId w:val="5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r w:rsidR="002D26DD">
        <w:rPr>
          <w:sz w:val="22"/>
          <w:szCs w:val="22"/>
        </w:rPr>
        <w:t>/Zamówienia wykonawczego</w:t>
      </w:r>
      <w:r w:rsidRPr="00E66F78">
        <w:rPr>
          <w:sz w:val="22"/>
          <w:szCs w:val="22"/>
        </w:rPr>
        <w:t>;</w:t>
      </w:r>
    </w:p>
    <w:p w14:paraId="38E4F368" w14:textId="7D31A6C7" w:rsidR="00683A07" w:rsidRPr="00E66F78" w:rsidRDefault="00683A07" w:rsidP="00C704B6">
      <w:pPr>
        <w:numPr>
          <w:ilvl w:val="2"/>
          <w:numId w:val="50"/>
        </w:numPr>
        <w:spacing w:line="259" w:lineRule="auto"/>
        <w:jc w:val="both"/>
        <w:rPr>
          <w:sz w:val="22"/>
          <w:szCs w:val="22"/>
        </w:rPr>
      </w:pPr>
      <w:r w:rsidRPr="00E66F78">
        <w:rPr>
          <w:sz w:val="22"/>
          <w:szCs w:val="22"/>
        </w:rPr>
        <w:t xml:space="preserve">zmiany spowodowane innymi przyczynami zewnętrznymi niezależnymi od Zamawiającego oraz Wykonawcy skutkującymi niemożliwością realizacji </w:t>
      </w:r>
      <w:r w:rsidR="00314336">
        <w:rPr>
          <w:sz w:val="22"/>
          <w:szCs w:val="22"/>
        </w:rPr>
        <w:t>Umowy/</w:t>
      </w:r>
      <w:r w:rsidR="002D26DD">
        <w:rPr>
          <w:sz w:val="22"/>
          <w:szCs w:val="22"/>
        </w:rPr>
        <w:t>Zamówienia wykonawczego</w:t>
      </w:r>
      <w:r w:rsidRPr="00E66F78">
        <w:rPr>
          <w:sz w:val="22"/>
          <w:szCs w:val="22"/>
        </w:rPr>
        <w:t xml:space="preserve">. </w:t>
      </w:r>
    </w:p>
    <w:p w14:paraId="425A9D98" w14:textId="1F93C8EC" w:rsidR="00683A07" w:rsidRPr="00E66F78" w:rsidRDefault="00683A07" w:rsidP="00C704B6">
      <w:pPr>
        <w:numPr>
          <w:ilvl w:val="2"/>
          <w:numId w:val="50"/>
        </w:numPr>
        <w:spacing w:line="259" w:lineRule="auto"/>
        <w:jc w:val="both"/>
        <w:rPr>
          <w:sz w:val="22"/>
          <w:szCs w:val="22"/>
        </w:rPr>
      </w:pPr>
      <w:r>
        <w:rPr>
          <w:sz w:val="22"/>
          <w:szCs w:val="22"/>
        </w:rPr>
        <w:t>w</w:t>
      </w:r>
      <w:r w:rsidRPr="00E66F78">
        <w:rPr>
          <w:sz w:val="22"/>
          <w:szCs w:val="22"/>
        </w:rPr>
        <w:t xml:space="preserve"> przypadku wystąpienia którejkolwiek z okoliczności określonych w lit. </w:t>
      </w:r>
      <w:r w:rsidR="00314336" w:rsidRPr="00E66F78">
        <w:rPr>
          <w:sz w:val="22"/>
          <w:szCs w:val="22"/>
        </w:rPr>
        <w:t>a) -</w:t>
      </w:r>
      <w:r w:rsidR="00D8670F">
        <w:rPr>
          <w:sz w:val="22"/>
          <w:szCs w:val="22"/>
        </w:rPr>
        <w:t>g</w:t>
      </w:r>
      <w:r w:rsidRPr="00E66F78">
        <w:rPr>
          <w:sz w:val="22"/>
          <w:szCs w:val="22"/>
        </w:rPr>
        <w:t>) termin realizacji Umowy</w:t>
      </w:r>
      <w:r w:rsidR="008215F5">
        <w:rPr>
          <w:sz w:val="22"/>
          <w:szCs w:val="22"/>
        </w:rPr>
        <w:t>/Zamówienia wykonawczego</w:t>
      </w:r>
      <w:r w:rsidRPr="00E66F78">
        <w:rPr>
          <w:sz w:val="22"/>
          <w:szCs w:val="22"/>
        </w:rPr>
        <w:t xml:space="preserve"> może ulec wydłużeniu o czas niezbędny do zakończenia realizacji Umowy</w:t>
      </w:r>
      <w:r w:rsidR="008215F5">
        <w:rPr>
          <w:sz w:val="22"/>
          <w:szCs w:val="22"/>
        </w:rPr>
        <w:t>/Zamówienia wykonawczego</w:t>
      </w:r>
    </w:p>
    <w:p w14:paraId="295CAEA1" w14:textId="15928962" w:rsidR="00683A07" w:rsidRDefault="00683A07" w:rsidP="00C704B6">
      <w:pPr>
        <w:numPr>
          <w:ilvl w:val="2"/>
          <w:numId w:val="50"/>
        </w:numPr>
        <w:spacing w:line="259" w:lineRule="auto"/>
        <w:jc w:val="both"/>
        <w:rPr>
          <w:sz w:val="22"/>
          <w:szCs w:val="22"/>
        </w:rPr>
      </w:pPr>
      <w:r>
        <w:rPr>
          <w:sz w:val="22"/>
          <w:szCs w:val="22"/>
        </w:rPr>
        <w:t>w</w:t>
      </w:r>
      <w:r w:rsidRPr="00E66F78">
        <w:rPr>
          <w:sz w:val="22"/>
          <w:szCs w:val="22"/>
        </w:rPr>
        <w:t xml:space="preserve"> przypadku wystąpienia którejkolwiek z okoliczności określonych w lit. </w:t>
      </w:r>
      <w:r w:rsidR="00314336" w:rsidRPr="00E66F78">
        <w:rPr>
          <w:sz w:val="22"/>
          <w:szCs w:val="22"/>
        </w:rPr>
        <w:t>c) -</w:t>
      </w:r>
      <w:r w:rsidR="00D8670F">
        <w:rPr>
          <w:sz w:val="22"/>
          <w:szCs w:val="22"/>
        </w:rPr>
        <w:t>g</w:t>
      </w:r>
      <w:r w:rsidRPr="00E66F78">
        <w:rPr>
          <w:sz w:val="22"/>
          <w:szCs w:val="22"/>
        </w:rPr>
        <w:t>) termin realizacji Umowy</w:t>
      </w:r>
      <w:r w:rsidR="00D8670F">
        <w:rPr>
          <w:sz w:val="22"/>
          <w:szCs w:val="22"/>
        </w:rPr>
        <w:t>/Zamówienia wykonawczego</w:t>
      </w:r>
      <w:r w:rsidRPr="00E66F78">
        <w:rPr>
          <w:sz w:val="22"/>
          <w:szCs w:val="22"/>
        </w:rPr>
        <w:t xml:space="preserve"> może ulec skróceniu, jeżeli jej</w:t>
      </w:r>
      <w:r w:rsidR="00D8670F">
        <w:rPr>
          <w:sz w:val="22"/>
          <w:szCs w:val="22"/>
        </w:rPr>
        <w:t>/jego</w:t>
      </w:r>
      <w:r w:rsidRPr="00E66F78">
        <w:rPr>
          <w:sz w:val="22"/>
          <w:szCs w:val="22"/>
        </w:rPr>
        <w:t xml:space="preserve"> dalsze wykonywanie nie przynosi oczekiwanych rezultatów </w:t>
      </w:r>
      <w:r w:rsidR="00D8670F">
        <w:rPr>
          <w:sz w:val="22"/>
          <w:szCs w:val="22"/>
        </w:rPr>
        <w:t xml:space="preserve">przez </w:t>
      </w:r>
      <w:r w:rsidRPr="00E66F78">
        <w:rPr>
          <w:sz w:val="22"/>
          <w:szCs w:val="22"/>
        </w:rPr>
        <w:t xml:space="preserve">Zamawiającego, nie jest uzasadnione ekonomicznie lub organizacyjnie. </w:t>
      </w:r>
    </w:p>
    <w:p w14:paraId="63A42B3B" w14:textId="77777777" w:rsidR="00683A07" w:rsidRPr="00E66F78" w:rsidRDefault="00683A07" w:rsidP="00C704B6">
      <w:pPr>
        <w:numPr>
          <w:ilvl w:val="1"/>
          <w:numId w:val="50"/>
        </w:numPr>
        <w:spacing w:line="259" w:lineRule="auto"/>
        <w:jc w:val="both"/>
        <w:rPr>
          <w:sz w:val="22"/>
          <w:szCs w:val="22"/>
        </w:rPr>
      </w:pPr>
      <w:r w:rsidRPr="00E66F78">
        <w:rPr>
          <w:sz w:val="22"/>
          <w:szCs w:val="22"/>
        </w:rPr>
        <w:t>Zmiany sposobu spełnienia świadczenia:</w:t>
      </w:r>
    </w:p>
    <w:p w14:paraId="2C1B60FC" w14:textId="606ABA9B" w:rsidR="00683A07" w:rsidRPr="008215F5" w:rsidRDefault="00683A07" w:rsidP="00C704B6">
      <w:pPr>
        <w:numPr>
          <w:ilvl w:val="2"/>
          <w:numId w:val="50"/>
        </w:numPr>
        <w:spacing w:line="259" w:lineRule="auto"/>
        <w:jc w:val="both"/>
        <w:rPr>
          <w:i/>
          <w:iCs/>
          <w:color w:val="FF0000"/>
          <w:sz w:val="22"/>
          <w:szCs w:val="22"/>
        </w:rPr>
      </w:pPr>
      <w:r w:rsidRPr="00E66F78">
        <w:rPr>
          <w:sz w:val="22"/>
          <w:szCs w:val="22"/>
        </w:rPr>
        <w:lastRenderedPageBreak/>
        <w:t xml:space="preserve">zmiany </w:t>
      </w:r>
      <w:r w:rsidR="001678AC">
        <w:rPr>
          <w:sz w:val="22"/>
          <w:szCs w:val="22"/>
        </w:rPr>
        <w:t>dotyczące</w:t>
      </w:r>
      <w:r w:rsidRPr="00E66F78">
        <w:rPr>
          <w:sz w:val="22"/>
          <w:szCs w:val="22"/>
        </w:rPr>
        <w:t xml:space="preserve"> </w:t>
      </w:r>
      <w:r w:rsidR="00BE037C">
        <w:rPr>
          <w:sz w:val="22"/>
          <w:szCs w:val="22"/>
        </w:rPr>
        <w:t>Zamówienia wykonawczego</w:t>
      </w:r>
      <w:r w:rsidR="001678AC">
        <w:rPr>
          <w:sz w:val="22"/>
          <w:szCs w:val="22"/>
        </w:rPr>
        <w:t>, poprzez jego dostosowanie do aktualnej sytuacji Zamawiającego,</w:t>
      </w:r>
      <w:r w:rsidRPr="00E66F78">
        <w:rPr>
          <w:sz w:val="22"/>
          <w:szCs w:val="22"/>
        </w:rPr>
        <w:t xml:space="preserve"> </w:t>
      </w:r>
      <w:r w:rsidR="001678AC">
        <w:rPr>
          <w:sz w:val="22"/>
          <w:szCs w:val="22"/>
        </w:rPr>
        <w:t>w związku z dokonanymi u Zamawiającego zmianami</w:t>
      </w:r>
      <w:r w:rsidRPr="00E66F78">
        <w:rPr>
          <w:sz w:val="22"/>
          <w:szCs w:val="22"/>
        </w:rPr>
        <w:t xml:space="preserve"> dotyczących technologii, organizacji lub opłacalności produkcji Zamawiającego,</w:t>
      </w:r>
      <w:r w:rsidR="008215F5">
        <w:rPr>
          <w:sz w:val="22"/>
          <w:szCs w:val="22"/>
        </w:rPr>
        <w:t xml:space="preserve"> </w:t>
      </w:r>
    </w:p>
    <w:p w14:paraId="31646243" w14:textId="77777777" w:rsidR="00683A07" w:rsidRPr="00E66F78" w:rsidRDefault="00683A07" w:rsidP="00C704B6">
      <w:pPr>
        <w:numPr>
          <w:ilvl w:val="2"/>
          <w:numId w:val="50"/>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21C89D36" w14:textId="59ED5FE2" w:rsidR="00683A07" w:rsidRDefault="00683A07" w:rsidP="00C704B6">
      <w:pPr>
        <w:numPr>
          <w:ilvl w:val="2"/>
          <w:numId w:val="50"/>
        </w:numPr>
        <w:spacing w:line="259" w:lineRule="auto"/>
        <w:ind w:left="1077" w:hanging="357"/>
        <w:jc w:val="both"/>
        <w:rPr>
          <w:sz w:val="22"/>
          <w:szCs w:val="22"/>
        </w:rPr>
      </w:pPr>
      <w:r w:rsidRPr="00E66F78">
        <w:rPr>
          <w:sz w:val="22"/>
          <w:szCs w:val="22"/>
        </w:rPr>
        <w:t>zmiana zasad dokonywania odbiorów świadczonych usług, jeśli nie zmniejszy to zasad bezpieczeństwa i nie spowoduje zwiększenia kosztów dokonywania odbiorów, które obciążałyby Zamawiającego</w:t>
      </w:r>
      <w:r w:rsidR="00417AC4">
        <w:rPr>
          <w:sz w:val="22"/>
          <w:szCs w:val="22"/>
        </w:rPr>
        <w:t>,</w:t>
      </w:r>
    </w:p>
    <w:p w14:paraId="4B7D7DA1" w14:textId="3B7A5AA5" w:rsidR="008215F5" w:rsidRPr="008215F5" w:rsidRDefault="008215F5" w:rsidP="00C704B6">
      <w:pPr>
        <w:pStyle w:val="Akapitzlist"/>
        <w:numPr>
          <w:ilvl w:val="2"/>
          <w:numId w:val="50"/>
        </w:numPr>
        <w:spacing w:line="276" w:lineRule="auto"/>
        <w:jc w:val="both"/>
        <w:rPr>
          <w:iCs/>
          <w:sz w:val="22"/>
          <w:szCs w:val="22"/>
        </w:rPr>
      </w:pPr>
      <w:r w:rsidRPr="003D3957">
        <w:rPr>
          <w:sz w:val="22"/>
          <w:szCs w:val="22"/>
        </w:rPr>
        <w:t>zmiana szczegółowego harmonogramu usług, bez zmiany ostatecznego terminu spełnienia świadczenia lub zmiana innych ustaleń dotyczących terminów spełniania świadczeń w ramach Zamówienia wykonawczego</w:t>
      </w:r>
      <w:r>
        <w:rPr>
          <w:sz w:val="22"/>
          <w:szCs w:val="22"/>
        </w:rPr>
        <w:t xml:space="preserve"> w porozumieniu z Wykonawcą</w:t>
      </w:r>
      <w:r w:rsidRPr="003D3957">
        <w:rPr>
          <w:sz w:val="22"/>
          <w:szCs w:val="22"/>
        </w:rPr>
        <w:t xml:space="preserve">. </w:t>
      </w:r>
    </w:p>
    <w:p w14:paraId="2843D5D1" w14:textId="3EF4890F" w:rsidR="00683A07" w:rsidRPr="00E66F78" w:rsidRDefault="00683A07" w:rsidP="00C704B6">
      <w:pPr>
        <w:numPr>
          <w:ilvl w:val="2"/>
          <w:numId w:val="50"/>
        </w:numPr>
        <w:spacing w:line="259" w:lineRule="auto"/>
        <w:jc w:val="both"/>
        <w:rPr>
          <w:sz w:val="22"/>
          <w:szCs w:val="22"/>
        </w:rPr>
      </w:pPr>
      <w:r w:rsidRPr="00E66F78">
        <w:rPr>
          <w:sz w:val="22"/>
          <w:szCs w:val="22"/>
        </w:rPr>
        <w:t xml:space="preserve">zmiana treści dokumentów przedstawianych wzajemnie przez Strony w trakcie realizacji </w:t>
      </w:r>
      <w:r w:rsidR="00417AC4">
        <w:rPr>
          <w:sz w:val="22"/>
          <w:szCs w:val="22"/>
        </w:rPr>
        <w:t xml:space="preserve">Zamówienia wykonawczego </w:t>
      </w:r>
      <w:r w:rsidRPr="00E66F78">
        <w:rPr>
          <w:sz w:val="22"/>
          <w:szCs w:val="22"/>
        </w:rPr>
        <w:t xml:space="preserve">lub sposobu informowania o </w:t>
      </w:r>
      <w:r w:rsidR="00417AC4">
        <w:rPr>
          <w:sz w:val="22"/>
          <w:szCs w:val="22"/>
        </w:rPr>
        <w:t xml:space="preserve">jego </w:t>
      </w:r>
      <w:r w:rsidRPr="00E66F78">
        <w:rPr>
          <w:sz w:val="22"/>
          <w:szCs w:val="22"/>
        </w:rPr>
        <w:t xml:space="preserve">realizacji. Zmiana ta nie może spowodować braku informacji niezbędnych Zamawiającemu do prawidłowej realizacji </w:t>
      </w:r>
      <w:r w:rsidR="00417AC4">
        <w:rPr>
          <w:sz w:val="22"/>
          <w:szCs w:val="22"/>
        </w:rPr>
        <w:t>Zamówienia wykonawczego,</w:t>
      </w:r>
    </w:p>
    <w:p w14:paraId="4D6E8B6A" w14:textId="314A5EE0" w:rsidR="00683A07" w:rsidRDefault="00314336" w:rsidP="00C704B6">
      <w:pPr>
        <w:numPr>
          <w:ilvl w:val="2"/>
          <w:numId w:val="50"/>
        </w:numPr>
        <w:spacing w:line="259" w:lineRule="auto"/>
        <w:jc w:val="both"/>
        <w:rPr>
          <w:sz w:val="22"/>
          <w:szCs w:val="22"/>
        </w:rPr>
      </w:pPr>
      <w:r w:rsidRPr="00E66F78">
        <w:rPr>
          <w:sz w:val="22"/>
          <w:szCs w:val="22"/>
        </w:rPr>
        <w:t>Zmiany,</w:t>
      </w:r>
      <w:r w:rsidR="00683A07" w:rsidRPr="00E66F78">
        <w:rPr>
          <w:sz w:val="22"/>
          <w:szCs w:val="22"/>
        </w:rPr>
        <w:t xml:space="preserve"> o których mowa w lit </w:t>
      </w:r>
      <w:r w:rsidR="001678AC">
        <w:rPr>
          <w:sz w:val="22"/>
          <w:szCs w:val="22"/>
        </w:rPr>
        <w:t>c</w:t>
      </w:r>
      <w:r w:rsidR="00683A07" w:rsidRPr="00E66F78">
        <w:rPr>
          <w:sz w:val="22"/>
          <w:szCs w:val="22"/>
        </w:rPr>
        <w:t>)</w:t>
      </w:r>
      <w:r w:rsidR="00683A07">
        <w:rPr>
          <w:sz w:val="22"/>
          <w:szCs w:val="22"/>
        </w:rPr>
        <w:t xml:space="preserve"> </w:t>
      </w:r>
      <w:r w:rsidR="00683A07" w:rsidRPr="00E66F78">
        <w:rPr>
          <w:sz w:val="22"/>
          <w:szCs w:val="22"/>
        </w:rPr>
        <w:t>-</w:t>
      </w:r>
      <w:r w:rsidR="00683A07">
        <w:rPr>
          <w:sz w:val="22"/>
          <w:szCs w:val="22"/>
        </w:rPr>
        <w:t xml:space="preserve"> </w:t>
      </w:r>
      <w:r w:rsidR="001678AC">
        <w:rPr>
          <w:sz w:val="22"/>
          <w:szCs w:val="22"/>
        </w:rPr>
        <w:t>e</w:t>
      </w:r>
      <w:r w:rsidR="00683A07" w:rsidRPr="00E66F78">
        <w:rPr>
          <w:sz w:val="22"/>
          <w:szCs w:val="22"/>
        </w:rPr>
        <w:t xml:space="preserve">) nie mogą prowadzić do zwiększenia wynagrodzenia Wykonawcy. </w:t>
      </w:r>
      <w:r w:rsidRPr="00E66F78">
        <w:rPr>
          <w:sz w:val="22"/>
          <w:szCs w:val="22"/>
        </w:rPr>
        <w:t>Zmiany,</w:t>
      </w:r>
      <w:r w:rsidR="00683A07" w:rsidRPr="00E66F78">
        <w:rPr>
          <w:sz w:val="22"/>
          <w:szCs w:val="22"/>
        </w:rPr>
        <w:t xml:space="preserve"> o których mowa w lit a) – </w:t>
      </w:r>
      <w:r w:rsidR="001678AC">
        <w:rPr>
          <w:sz w:val="22"/>
          <w:szCs w:val="22"/>
        </w:rPr>
        <w:t>b</w:t>
      </w:r>
      <w:r w:rsidR="00683A07" w:rsidRPr="00E66F78">
        <w:rPr>
          <w:sz w:val="22"/>
          <w:szCs w:val="22"/>
        </w:rPr>
        <w:t>) mogą prowadzić do wzrostu wynagrodzenia Wykonawcy jedynie w wysokości poniesionych przez niego, udokumentowanych kosztów w związku z wprowadzeniem zmiany.</w:t>
      </w:r>
    </w:p>
    <w:p w14:paraId="317D77C8" w14:textId="58D001EF" w:rsidR="00683A07" w:rsidRPr="00102EB1" w:rsidRDefault="00683A07" w:rsidP="00C704B6">
      <w:pPr>
        <w:numPr>
          <w:ilvl w:val="1"/>
          <w:numId w:val="50"/>
        </w:numPr>
        <w:spacing w:line="259" w:lineRule="auto"/>
        <w:jc w:val="both"/>
        <w:rPr>
          <w:sz w:val="22"/>
          <w:szCs w:val="22"/>
        </w:rPr>
      </w:pPr>
      <w:r w:rsidRPr="00102EB1">
        <w:rPr>
          <w:sz w:val="22"/>
          <w:szCs w:val="22"/>
        </w:rPr>
        <w:t xml:space="preserve">Zmiany zakresu rzeczowego </w:t>
      </w:r>
      <w:r w:rsidR="00BE037C" w:rsidRPr="00102EB1">
        <w:rPr>
          <w:sz w:val="22"/>
          <w:szCs w:val="22"/>
        </w:rPr>
        <w:t>Zamówienia wykonawczego</w:t>
      </w:r>
      <w:r w:rsidRPr="00102EB1">
        <w:rPr>
          <w:sz w:val="22"/>
          <w:szCs w:val="22"/>
        </w:rPr>
        <w:t>:</w:t>
      </w:r>
    </w:p>
    <w:p w14:paraId="02028669" w14:textId="77392C53" w:rsidR="00823A51" w:rsidRPr="00A33BF6" w:rsidRDefault="00823A51" w:rsidP="00C704B6">
      <w:pPr>
        <w:pStyle w:val="Akapitzlist"/>
        <w:numPr>
          <w:ilvl w:val="0"/>
          <w:numId w:val="50"/>
        </w:numPr>
        <w:spacing w:line="259" w:lineRule="auto"/>
        <w:ind w:left="709" w:hanging="709"/>
        <w:jc w:val="both"/>
        <w:rPr>
          <w:sz w:val="6"/>
          <w:szCs w:val="6"/>
        </w:rPr>
      </w:pPr>
      <w:r>
        <w:rPr>
          <w:sz w:val="22"/>
          <w:szCs w:val="22"/>
        </w:rPr>
        <w:t xml:space="preserve">a) </w:t>
      </w:r>
      <w:r w:rsidRPr="00A33BF6">
        <w:rPr>
          <w:sz w:val="22"/>
          <w:szCs w:val="22"/>
        </w:rPr>
        <w:t xml:space="preserve">Zmniejszenie lub zwiększenie zakresu rzeczowego </w:t>
      </w:r>
      <w:r>
        <w:rPr>
          <w:sz w:val="22"/>
          <w:szCs w:val="22"/>
        </w:rPr>
        <w:t xml:space="preserve">Zamówienia wykonawczego </w:t>
      </w:r>
      <w:r w:rsidRPr="00A33BF6">
        <w:rPr>
          <w:sz w:val="22"/>
          <w:szCs w:val="22"/>
        </w:rPr>
        <w:t>poprzez jego dostosowanie do aktualnej sytuacji Zamawiającego w związku z dokonanymi u Zamawiającego zmianami ze względów technologicznych, organizacyjnych i ekonomicznych</w:t>
      </w:r>
      <w:bookmarkStart w:id="169" w:name="_Hlk147848467"/>
      <w:r w:rsidRPr="00A33BF6">
        <w:rPr>
          <w:sz w:val="22"/>
          <w:szCs w:val="22"/>
        </w:rPr>
        <w:t xml:space="preserve">, </w:t>
      </w:r>
      <w:bookmarkStart w:id="170" w:name="_Hlk148611336"/>
      <w:r w:rsidRPr="00A33BF6">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w:t>
      </w:r>
      <w:r w:rsidRPr="00A33BF6">
        <w:rPr>
          <w:sz w:val="6"/>
          <w:szCs w:val="6"/>
        </w:rPr>
        <w:t xml:space="preserve">   </w:t>
      </w:r>
    </w:p>
    <w:bookmarkEnd w:id="169"/>
    <w:bookmarkEnd w:id="170"/>
    <w:p w14:paraId="161B8225" w14:textId="301616F9" w:rsidR="00683A07" w:rsidRPr="00823A51" w:rsidRDefault="00683A07" w:rsidP="00C704B6">
      <w:pPr>
        <w:pStyle w:val="Akapitzlist"/>
        <w:numPr>
          <w:ilvl w:val="0"/>
          <w:numId w:val="89"/>
        </w:numPr>
        <w:spacing w:line="259" w:lineRule="auto"/>
        <w:jc w:val="both"/>
        <w:rPr>
          <w:sz w:val="22"/>
          <w:szCs w:val="22"/>
        </w:rPr>
      </w:pPr>
      <w:r w:rsidRPr="00823A51">
        <w:rPr>
          <w:sz w:val="22"/>
          <w:szCs w:val="22"/>
        </w:rPr>
        <w:t xml:space="preserve">Zmiany </w:t>
      </w:r>
      <w:r w:rsidR="00BE037C" w:rsidRPr="00823A51">
        <w:rPr>
          <w:sz w:val="22"/>
          <w:szCs w:val="22"/>
        </w:rPr>
        <w:t>U</w:t>
      </w:r>
      <w:r w:rsidRPr="00823A51">
        <w:rPr>
          <w:sz w:val="22"/>
          <w:szCs w:val="22"/>
        </w:rPr>
        <w:t>mowy</w:t>
      </w:r>
      <w:r w:rsidR="00BE037C" w:rsidRPr="00823A51">
        <w:rPr>
          <w:sz w:val="22"/>
          <w:szCs w:val="22"/>
        </w:rPr>
        <w:t>/Zamówienia wykonawczego</w:t>
      </w:r>
      <w:r w:rsidRPr="00823A51">
        <w:rPr>
          <w:sz w:val="22"/>
          <w:szCs w:val="22"/>
        </w:rPr>
        <w:t xml:space="preserve"> </w:t>
      </w:r>
      <w:r w:rsidR="00314336" w:rsidRPr="00823A51">
        <w:rPr>
          <w:sz w:val="22"/>
          <w:szCs w:val="22"/>
        </w:rPr>
        <w:t>niewymagające</w:t>
      </w:r>
      <w:r w:rsidRPr="00823A51">
        <w:rPr>
          <w:sz w:val="22"/>
          <w:szCs w:val="22"/>
        </w:rPr>
        <w:t xml:space="preserve"> formy aneksu:</w:t>
      </w:r>
    </w:p>
    <w:p w14:paraId="2F33F233" w14:textId="54F8A5F3" w:rsidR="00982125" w:rsidRPr="00982125" w:rsidRDefault="00982125" w:rsidP="00C704B6">
      <w:pPr>
        <w:pStyle w:val="Akapitzlist"/>
        <w:numPr>
          <w:ilvl w:val="0"/>
          <w:numId w:val="49"/>
        </w:numPr>
        <w:spacing w:line="259" w:lineRule="auto"/>
        <w:jc w:val="both"/>
        <w:rPr>
          <w:sz w:val="22"/>
          <w:szCs w:val="22"/>
        </w:rPr>
      </w:pPr>
      <w:r w:rsidRPr="00982125">
        <w:rPr>
          <w:sz w:val="22"/>
          <w:szCs w:val="22"/>
        </w:rPr>
        <w:t>zmiana zasad dokonywania odbioru przedmiotu Zamówienia wykonawczego (</w:t>
      </w:r>
      <w:r>
        <w:rPr>
          <w:sz w:val="22"/>
          <w:szCs w:val="22"/>
        </w:rPr>
        <w:t xml:space="preserve">zgodnie z </w:t>
      </w:r>
      <w:r w:rsidRPr="00982125">
        <w:rPr>
          <w:sz w:val="22"/>
          <w:szCs w:val="22"/>
        </w:rPr>
        <w:t xml:space="preserve">ust. </w:t>
      </w:r>
      <w:r w:rsidR="001678AC">
        <w:rPr>
          <w:sz w:val="22"/>
          <w:szCs w:val="22"/>
        </w:rPr>
        <w:t>2</w:t>
      </w:r>
      <w:r w:rsidRPr="00982125">
        <w:rPr>
          <w:sz w:val="22"/>
          <w:szCs w:val="22"/>
        </w:rPr>
        <w:t xml:space="preserve"> pkt 2) lit. </w:t>
      </w:r>
      <w:r w:rsidR="001678AC">
        <w:rPr>
          <w:sz w:val="22"/>
          <w:szCs w:val="22"/>
        </w:rPr>
        <w:t>c</w:t>
      </w:r>
      <w:r w:rsidR="00275AA3">
        <w:rPr>
          <w:sz w:val="22"/>
          <w:szCs w:val="22"/>
        </w:rPr>
        <w:t xml:space="preserve"> niniejszego paragrafu</w:t>
      </w:r>
      <w:r w:rsidRPr="00982125">
        <w:rPr>
          <w:sz w:val="22"/>
          <w:szCs w:val="22"/>
        </w:rPr>
        <w:t>)</w:t>
      </w:r>
    </w:p>
    <w:p w14:paraId="5C846B4A" w14:textId="67F55B79" w:rsidR="00982125" w:rsidRPr="00982125" w:rsidRDefault="00982125" w:rsidP="00C704B6">
      <w:pPr>
        <w:pStyle w:val="Akapitzlist"/>
        <w:numPr>
          <w:ilvl w:val="0"/>
          <w:numId w:val="49"/>
        </w:numPr>
        <w:spacing w:line="259" w:lineRule="auto"/>
        <w:jc w:val="both"/>
        <w:rPr>
          <w:sz w:val="22"/>
          <w:szCs w:val="22"/>
        </w:rPr>
      </w:pPr>
      <w:r w:rsidRPr="003D3957">
        <w:rPr>
          <w:sz w:val="22"/>
          <w:szCs w:val="22"/>
        </w:rPr>
        <w:t>zmiana szczegółowego harmonogramu usług</w:t>
      </w:r>
      <w:r>
        <w:rPr>
          <w:sz w:val="22"/>
          <w:szCs w:val="22"/>
        </w:rPr>
        <w:t xml:space="preserve"> </w:t>
      </w:r>
      <w:r w:rsidRPr="003D3957">
        <w:rPr>
          <w:sz w:val="22"/>
          <w:szCs w:val="22"/>
        </w:rPr>
        <w:t>lub zmiana innych ustaleń dotyczących terminów spełniania świadczeń w ramach Zamówienia wykonawczego</w:t>
      </w:r>
      <w:r>
        <w:rPr>
          <w:sz w:val="22"/>
          <w:szCs w:val="22"/>
        </w:rPr>
        <w:t xml:space="preserve"> (zgodnie z </w:t>
      </w:r>
      <w:r w:rsidRPr="00982125">
        <w:rPr>
          <w:sz w:val="22"/>
          <w:szCs w:val="22"/>
        </w:rPr>
        <w:t xml:space="preserve">ust. </w:t>
      </w:r>
      <w:r w:rsidR="0053360C">
        <w:rPr>
          <w:sz w:val="22"/>
          <w:szCs w:val="22"/>
        </w:rPr>
        <w:t>2</w:t>
      </w:r>
      <w:r w:rsidRPr="00982125">
        <w:rPr>
          <w:sz w:val="22"/>
          <w:szCs w:val="22"/>
        </w:rPr>
        <w:t xml:space="preserve"> pkt 2) lit. </w:t>
      </w:r>
      <w:r w:rsidR="006129DE">
        <w:rPr>
          <w:sz w:val="22"/>
          <w:szCs w:val="22"/>
        </w:rPr>
        <w:t>d</w:t>
      </w:r>
      <w:r w:rsidR="00275AA3">
        <w:rPr>
          <w:sz w:val="22"/>
          <w:szCs w:val="22"/>
        </w:rPr>
        <w:t xml:space="preserve"> niniejszego paragrafu</w:t>
      </w:r>
      <w:r w:rsidRPr="00982125">
        <w:rPr>
          <w:sz w:val="22"/>
          <w:szCs w:val="22"/>
        </w:rPr>
        <w:t>)</w:t>
      </w:r>
    </w:p>
    <w:p w14:paraId="2E2E657C" w14:textId="78409510" w:rsidR="00BE037C" w:rsidRDefault="00683A07" w:rsidP="00C704B6">
      <w:pPr>
        <w:pStyle w:val="Akapitzlist"/>
        <w:numPr>
          <w:ilvl w:val="0"/>
          <w:numId w:val="49"/>
        </w:numPr>
        <w:spacing w:line="259" w:lineRule="auto"/>
        <w:jc w:val="both"/>
        <w:rPr>
          <w:sz w:val="22"/>
          <w:szCs w:val="22"/>
        </w:rPr>
      </w:pPr>
      <w:r w:rsidRPr="00EC36B9">
        <w:rPr>
          <w:sz w:val="22"/>
          <w:szCs w:val="22"/>
        </w:rPr>
        <w:t xml:space="preserve">zmiana treści dokumentów przedstawianych wzajemnie przez Strony w trakcie realizacji </w:t>
      </w:r>
      <w:r w:rsidR="00BE037C">
        <w:rPr>
          <w:sz w:val="22"/>
          <w:szCs w:val="22"/>
        </w:rPr>
        <w:t>Zamówienia wykonawczego</w:t>
      </w:r>
      <w:r w:rsidRPr="00EC36B9">
        <w:rPr>
          <w:sz w:val="22"/>
          <w:szCs w:val="22"/>
        </w:rPr>
        <w:t xml:space="preserve"> lub sposobu informowania o </w:t>
      </w:r>
      <w:r w:rsidR="00982125">
        <w:rPr>
          <w:sz w:val="22"/>
          <w:szCs w:val="22"/>
        </w:rPr>
        <w:t xml:space="preserve">jego </w:t>
      </w:r>
      <w:r w:rsidRPr="00EC36B9">
        <w:rPr>
          <w:sz w:val="22"/>
          <w:szCs w:val="22"/>
        </w:rPr>
        <w:t>realizacji (</w:t>
      </w:r>
      <w:r w:rsidR="00982125">
        <w:rPr>
          <w:sz w:val="22"/>
          <w:szCs w:val="22"/>
        </w:rPr>
        <w:t xml:space="preserve">zgodnie z </w:t>
      </w:r>
      <w:r w:rsidRPr="00EC36B9">
        <w:rPr>
          <w:sz w:val="22"/>
          <w:szCs w:val="22"/>
        </w:rPr>
        <w:t xml:space="preserve">ust. </w:t>
      </w:r>
      <w:r w:rsidR="0053360C">
        <w:rPr>
          <w:sz w:val="22"/>
          <w:szCs w:val="22"/>
        </w:rPr>
        <w:t>2</w:t>
      </w:r>
      <w:r w:rsidRPr="00EC36B9">
        <w:rPr>
          <w:sz w:val="22"/>
          <w:szCs w:val="22"/>
        </w:rPr>
        <w:t xml:space="preserve"> pkt 2) lit. </w:t>
      </w:r>
      <w:r w:rsidR="006129DE">
        <w:rPr>
          <w:sz w:val="22"/>
          <w:szCs w:val="22"/>
        </w:rPr>
        <w:t>e</w:t>
      </w:r>
      <w:r w:rsidR="00275AA3">
        <w:rPr>
          <w:sz w:val="22"/>
          <w:szCs w:val="22"/>
        </w:rPr>
        <w:t xml:space="preserve"> niniejszego paragrafu</w:t>
      </w:r>
      <w:r w:rsidRPr="00EC36B9">
        <w:rPr>
          <w:sz w:val="22"/>
          <w:szCs w:val="22"/>
        </w:rPr>
        <w:t>)</w:t>
      </w:r>
    </w:p>
    <w:p w14:paraId="2C87382A" w14:textId="70191CE3" w:rsidR="006129DE" w:rsidRDefault="006129DE" w:rsidP="00C704B6">
      <w:pPr>
        <w:pStyle w:val="Akapitzlist"/>
        <w:numPr>
          <w:ilvl w:val="0"/>
          <w:numId w:val="49"/>
        </w:numPr>
        <w:spacing w:line="259" w:lineRule="auto"/>
        <w:jc w:val="both"/>
        <w:rPr>
          <w:sz w:val="22"/>
          <w:szCs w:val="22"/>
        </w:rPr>
      </w:pPr>
      <w:r>
        <w:rPr>
          <w:sz w:val="22"/>
          <w:szCs w:val="22"/>
        </w:rPr>
        <w:t>zmiana adresu doręczenia reklamacji (</w:t>
      </w:r>
      <w:r w:rsidRPr="00EC36B9">
        <w:rPr>
          <w:sz w:val="22"/>
          <w:szCs w:val="22"/>
        </w:rPr>
        <w:t>§</w:t>
      </w:r>
      <w:r>
        <w:rPr>
          <w:sz w:val="22"/>
          <w:szCs w:val="22"/>
        </w:rPr>
        <w:t>6</w:t>
      </w:r>
      <w:r w:rsidRPr="00EC36B9">
        <w:rPr>
          <w:sz w:val="22"/>
          <w:szCs w:val="22"/>
        </w:rPr>
        <w:t xml:space="preserve"> ust. </w:t>
      </w:r>
      <w:r>
        <w:rPr>
          <w:sz w:val="22"/>
          <w:szCs w:val="22"/>
        </w:rPr>
        <w:t>2)</w:t>
      </w:r>
      <w:r w:rsidR="002136D3">
        <w:rPr>
          <w:sz w:val="22"/>
          <w:szCs w:val="22"/>
        </w:rPr>
        <w:t>,</w:t>
      </w:r>
    </w:p>
    <w:p w14:paraId="50580CDE" w14:textId="77527D03" w:rsidR="00683A07" w:rsidRPr="00EC36B9" w:rsidRDefault="00683A07" w:rsidP="00C704B6">
      <w:pPr>
        <w:pStyle w:val="Akapitzlist"/>
        <w:numPr>
          <w:ilvl w:val="0"/>
          <w:numId w:val="49"/>
        </w:numPr>
        <w:spacing w:line="259" w:lineRule="auto"/>
        <w:jc w:val="both"/>
        <w:rPr>
          <w:sz w:val="22"/>
          <w:szCs w:val="22"/>
        </w:rPr>
      </w:pPr>
      <w:r w:rsidRPr="00EC36B9">
        <w:rPr>
          <w:sz w:val="22"/>
          <w:szCs w:val="22"/>
        </w:rPr>
        <w:t xml:space="preserve">zmiana lub wprowadzenie nowego </w:t>
      </w:r>
      <w:r w:rsidR="00314336" w:rsidRPr="00EC36B9">
        <w:rPr>
          <w:sz w:val="22"/>
          <w:szCs w:val="22"/>
        </w:rPr>
        <w:t>Podwykonawcy (</w:t>
      </w:r>
      <w:r w:rsidRPr="00EC36B9">
        <w:rPr>
          <w:sz w:val="22"/>
          <w:szCs w:val="22"/>
        </w:rPr>
        <w:t>§</w:t>
      </w:r>
      <w:r>
        <w:rPr>
          <w:sz w:val="22"/>
          <w:szCs w:val="22"/>
        </w:rPr>
        <w:t>10</w:t>
      </w:r>
      <w:r w:rsidRPr="00EC36B9">
        <w:rPr>
          <w:sz w:val="22"/>
          <w:szCs w:val="22"/>
        </w:rPr>
        <w:t xml:space="preserve"> ust. 12),</w:t>
      </w:r>
    </w:p>
    <w:p w14:paraId="5CF28354" w14:textId="7BEE5A76" w:rsidR="00683A07" w:rsidRDefault="00683A07" w:rsidP="00C704B6">
      <w:pPr>
        <w:pStyle w:val="Akapitzlist"/>
        <w:numPr>
          <w:ilvl w:val="0"/>
          <w:numId w:val="49"/>
        </w:numPr>
        <w:spacing w:line="259" w:lineRule="auto"/>
        <w:jc w:val="both"/>
        <w:rPr>
          <w:sz w:val="22"/>
          <w:szCs w:val="22"/>
        </w:rPr>
      </w:pPr>
      <w:r w:rsidRPr="00EC36B9">
        <w:rPr>
          <w:sz w:val="22"/>
          <w:szCs w:val="22"/>
        </w:rPr>
        <w:t>zmiana osób odpowiedzialnych za nadzór (§1</w:t>
      </w:r>
      <w:r>
        <w:rPr>
          <w:sz w:val="22"/>
          <w:szCs w:val="22"/>
        </w:rPr>
        <w:t>1</w:t>
      </w:r>
      <w:r w:rsidRPr="00EC36B9">
        <w:rPr>
          <w:sz w:val="22"/>
          <w:szCs w:val="22"/>
        </w:rPr>
        <w:t xml:space="preserve"> ust. </w:t>
      </w:r>
      <w:r>
        <w:rPr>
          <w:sz w:val="22"/>
          <w:szCs w:val="22"/>
        </w:rPr>
        <w:t>3</w:t>
      </w:r>
      <w:r w:rsidRPr="00EC36B9">
        <w:rPr>
          <w:sz w:val="22"/>
          <w:szCs w:val="22"/>
        </w:rPr>
        <w:t>),</w:t>
      </w:r>
    </w:p>
    <w:p w14:paraId="5EA50FD2" w14:textId="77777777" w:rsidR="00683A07" w:rsidRPr="00EC36B9" w:rsidRDefault="00683A07" w:rsidP="00C704B6">
      <w:pPr>
        <w:pStyle w:val="Akapitzlist"/>
        <w:numPr>
          <w:ilvl w:val="0"/>
          <w:numId w:val="49"/>
        </w:numPr>
        <w:spacing w:line="259" w:lineRule="auto"/>
        <w:jc w:val="both"/>
        <w:rPr>
          <w:i/>
          <w:iCs/>
          <w:sz w:val="22"/>
          <w:szCs w:val="22"/>
        </w:rPr>
      </w:pPr>
      <w:r w:rsidRPr="00EC36B9">
        <w:rPr>
          <w:sz w:val="22"/>
          <w:szCs w:val="22"/>
        </w:rPr>
        <w:t>zmiana terminu realizacji w związku z wystąpieniem siły wyższej, wg zasad określonych w §2</w:t>
      </w:r>
      <w:r>
        <w:rPr>
          <w:sz w:val="22"/>
          <w:szCs w:val="22"/>
        </w:rPr>
        <w:t>1</w:t>
      </w:r>
      <w:r w:rsidRPr="00EC36B9">
        <w:rPr>
          <w:sz w:val="22"/>
          <w:szCs w:val="22"/>
        </w:rPr>
        <w:t xml:space="preserve"> ust.4. </w:t>
      </w:r>
    </w:p>
    <w:p w14:paraId="1A17D455" w14:textId="3976D755" w:rsidR="00683A07" w:rsidRPr="001404AE" w:rsidRDefault="00683A07" w:rsidP="00683A07">
      <w:pPr>
        <w:pStyle w:val="Nagwek2"/>
      </w:pPr>
      <w:bookmarkStart w:id="171" w:name="_Toc106184596"/>
      <w:bookmarkStart w:id="172" w:name="_Toc64016212"/>
      <w:bookmarkStart w:id="173" w:name="_Toc181277658"/>
      <w:r w:rsidRPr="001404AE">
        <w:t>§ 1</w:t>
      </w:r>
      <w:r>
        <w:t>6</w:t>
      </w:r>
      <w:r w:rsidRPr="001404AE">
        <w:t>. Waloryzacja</w:t>
      </w:r>
      <w:bookmarkEnd w:id="171"/>
      <w:bookmarkEnd w:id="172"/>
      <w:bookmarkEnd w:id="173"/>
    </w:p>
    <w:p w14:paraId="068BAC68" w14:textId="2E46461D" w:rsidR="006616C2" w:rsidRPr="00DF734D" w:rsidRDefault="006616C2" w:rsidP="00C704B6">
      <w:pPr>
        <w:numPr>
          <w:ilvl w:val="0"/>
          <w:numId w:val="39"/>
        </w:numPr>
        <w:spacing w:line="259" w:lineRule="auto"/>
        <w:jc w:val="both"/>
        <w:rPr>
          <w:sz w:val="22"/>
          <w:szCs w:val="22"/>
        </w:rPr>
      </w:pPr>
      <w:r w:rsidRPr="00DF734D">
        <w:rPr>
          <w:sz w:val="22"/>
          <w:szCs w:val="22"/>
        </w:rPr>
        <w:t xml:space="preserve">Zamawiający dopuszcza zmianę </w:t>
      </w:r>
      <w:r w:rsidRPr="0053360C">
        <w:rPr>
          <w:sz w:val="22"/>
          <w:szCs w:val="22"/>
        </w:rPr>
        <w:t>wynagrodzenia</w:t>
      </w:r>
      <w:r w:rsidR="0053360C">
        <w:rPr>
          <w:sz w:val="22"/>
          <w:szCs w:val="22"/>
        </w:rPr>
        <w:t xml:space="preserve"> (</w:t>
      </w:r>
      <w:r w:rsidR="0053360C" w:rsidRPr="00D90243">
        <w:rPr>
          <w:sz w:val="22"/>
          <w:szCs w:val="22"/>
        </w:rPr>
        <w:t>cen jednostkowych</w:t>
      </w:r>
      <w:r w:rsidR="00D90243">
        <w:rPr>
          <w:sz w:val="22"/>
          <w:szCs w:val="22"/>
        </w:rPr>
        <w:t>,</w:t>
      </w:r>
      <w:r w:rsidR="00716427" w:rsidRPr="00D90243">
        <w:rPr>
          <w:sz w:val="22"/>
          <w:szCs w:val="22"/>
        </w:rPr>
        <w:t xml:space="preserve"> o których mowa w §3 ust.4 umowy</w:t>
      </w:r>
      <w:r w:rsidR="0053360C" w:rsidRPr="00D90243">
        <w:rPr>
          <w:sz w:val="22"/>
          <w:szCs w:val="22"/>
        </w:rPr>
        <w:t>)</w:t>
      </w:r>
      <w:r w:rsidRPr="0053360C">
        <w:rPr>
          <w:color w:val="FF0000"/>
          <w:sz w:val="22"/>
          <w:szCs w:val="22"/>
        </w:rPr>
        <w:t xml:space="preserve"> </w:t>
      </w:r>
      <w:r w:rsidRPr="00DF734D">
        <w:rPr>
          <w:sz w:val="22"/>
          <w:szCs w:val="22"/>
        </w:rPr>
        <w:t>Wykonawcy w przypadkach określonych w ustawie Prawo zamówień publicznych w przypadku zmiany:</w:t>
      </w:r>
    </w:p>
    <w:p w14:paraId="3761B779" w14:textId="77777777" w:rsidR="006616C2" w:rsidRPr="00DF734D" w:rsidRDefault="006616C2" w:rsidP="00C704B6">
      <w:pPr>
        <w:numPr>
          <w:ilvl w:val="1"/>
          <w:numId w:val="39"/>
        </w:numPr>
        <w:spacing w:line="259" w:lineRule="auto"/>
        <w:jc w:val="both"/>
        <w:rPr>
          <w:sz w:val="22"/>
          <w:szCs w:val="22"/>
        </w:rPr>
      </w:pPr>
      <w:r w:rsidRPr="00DF734D">
        <w:rPr>
          <w:sz w:val="22"/>
          <w:szCs w:val="22"/>
        </w:rPr>
        <w:t>stawki podatku od towarów i usług oraz podatku akcyzowego,</w:t>
      </w:r>
    </w:p>
    <w:p w14:paraId="3AC85E72" w14:textId="77777777" w:rsidR="006616C2" w:rsidRPr="00DF734D" w:rsidRDefault="006616C2" w:rsidP="00C704B6">
      <w:pPr>
        <w:numPr>
          <w:ilvl w:val="1"/>
          <w:numId w:val="39"/>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33DC0BD0" w14:textId="77777777" w:rsidR="006616C2" w:rsidRPr="00DF734D" w:rsidRDefault="006616C2" w:rsidP="00C704B6">
      <w:pPr>
        <w:numPr>
          <w:ilvl w:val="1"/>
          <w:numId w:val="39"/>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1BBE0095" w14:textId="77777777" w:rsidR="006616C2" w:rsidRPr="00DF734D" w:rsidRDefault="006616C2" w:rsidP="00C704B6">
      <w:pPr>
        <w:numPr>
          <w:ilvl w:val="1"/>
          <w:numId w:val="39"/>
        </w:numPr>
        <w:spacing w:line="259" w:lineRule="auto"/>
        <w:jc w:val="both"/>
        <w:rPr>
          <w:sz w:val="22"/>
          <w:szCs w:val="22"/>
        </w:rPr>
      </w:pPr>
      <w:r w:rsidRPr="00DF734D">
        <w:rPr>
          <w:sz w:val="22"/>
          <w:szCs w:val="22"/>
        </w:rPr>
        <w:lastRenderedPageBreak/>
        <w:t>zasad gromadzenia i wysokości wpłat do pracowniczych planów kapitałowych, o których mowa w ustawie z dnia 4 października 2018 r. o pracowniczych planach kapitałowych (Dz. U. z 2020 r. poz. 1342 ze zm.)</w:t>
      </w:r>
    </w:p>
    <w:p w14:paraId="63291BAF" w14:textId="77777777" w:rsidR="006616C2" w:rsidRDefault="006616C2" w:rsidP="006616C2">
      <w:pPr>
        <w:ind w:left="357"/>
        <w:jc w:val="both"/>
        <w:rPr>
          <w:sz w:val="22"/>
          <w:szCs w:val="22"/>
        </w:rPr>
      </w:pPr>
      <w:r w:rsidRPr="00DF734D">
        <w:rPr>
          <w:sz w:val="22"/>
          <w:szCs w:val="22"/>
        </w:rPr>
        <w:t xml:space="preserve">‒ jeżeli zmiany te będą miały wpływ na koszty wykonania zamówienia przez wykonawcę. </w:t>
      </w:r>
    </w:p>
    <w:p w14:paraId="3B17F452" w14:textId="77777777" w:rsidR="006616C2" w:rsidRPr="00DF734D" w:rsidRDefault="006616C2" w:rsidP="006616C2">
      <w:pPr>
        <w:ind w:left="357"/>
        <w:jc w:val="both"/>
        <w:rPr>
          <w:sz w:val="22"/>
          <w:szCs w:val="22"/>
        </w:rPr>
      </w:pPr>
      <w:r w:rsidRPr="0053360C">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2104CF46" w14:textId="5CE9E1C9" w:rsidR="006616C2" w:rsidRDefault="006616C2" w:rsidP="00C704B6">
      <w:pPr>
        <w:pStyle w:val="Akapitzlist"/>
        <w:numPr>
          <w:ilvl w:val="0"/>
          <w:numId w:val="39"/>
        </w:numPr>
        <w:jc w:val="both"/>
        <w:rPr>
          <w:sz w:val="22"/>
          <w:szCs w:val="22"/>
        </w:rPr>
      </w:pPr>
      <w:r w:rsidRPr="00DF734D">
        <w:rPr>
          <w:sz w:val="22"/>
          <w:szCs w:val="22"/>
        </w:rPr>
        <w:t xml:space="preserve">W przypadku wystąpienia okoliczności, o których mowa w ust. 1 Wykonawca w terminie 30 dni od dnia ich wystąpienia składa wniosek o zmianę wynagrodzenia </w:t>
      </w:r>
      <w:r w:rsidR="0053360C" w:rsidRPr="00D90243">
        <w:rPr>
          <w:sz w:val="22"/>
          <w:szCs w:val="22"/>
        </w:rPr>
        <w:t xml:space="preserve">(cen jednostkowych) </w:t>
      </w:r>
      <w:r w:rsidRPr="00DF734D">
        <w:rPr>
          <w:sz w:val="22"/>
          <w:szCs w:val="22"/>
        </w:rPr>
        <w:t xml:space="preserve">wraz z dokumentami wskazującymi na wpływ </w:t>
      </w:r>
      <w:bookmarkStart w:id="174" w:name="_Hlk125953152"/>
      <w:r w:rsidRPr="00DF734D">
        <w:rPr>
          <w:sz w:val="22"/>
          <w:szCs w:val="22"/>
        </w:rPr>
        <w:t>ww.</w:t>
      </w:r>
      <w:bookmarkEnd w:id="174"/>
      <w:r w:rsidRPr="00DF734D">
        <w:rPr>
          <w:sz w:val="22"/>
          <w:szCs w:val="22"/>
        </w:rPr>
        <w:t xml:space="preserve"> okoliczności na koszty wykonania Umowy. Zamawiający zastrzega </w:t>
      </w:r>
      <w:r w:rsidR="00314336" w:rsidRPr="00DF734D">
        <w:rPr>
          <w:sz w:val="22"/>
          <w:szCs w:val="22"/>
        </w:rPr>
        <w:t>sobie prawo</w:t>
      </w:r>
      <w:r w:rsidRPr="00DF734D">
        <w:rPr>
          <w:sz w:val="22"/>
          <w:szCs w:val="22"/>
        </w:rPr>
        <w:t xml:space="preserve"> do weryfikacji dokumentów oraz żądania przedłożenia dokumentów w tym zakresie. Zmiana dotyczyć będzie wynagrodzenia umownego</w:t>
      </w:r>
      <w:r w:rsidR="0053360C">
        <w:rPr>
          <w:sz w:val="22"/>
          <w:szCs w:val="22"/>
        </w:rPr>
        <w:t xml:space="preserve"> </w:t>
      </w:r>
      <w:r w:rsidR="0053360C" w:rsidRPr="00D90243">
        <w:rPr>
          <w:sz w:val="22"/>
          <w:szCs w:val="22"/>
        </w:rPr>
        <w:t>(cen jednostkowych)</w:t>
      </w:r>
      <w:r w:rsidRPr="00DF734D">
        <w:rPr>
          <w:sz w:val="22"/>
          <w:szCs w:val="22"/>
        </w:rPr>
        <w:t>, w części, jakiej dotyczą wprowadzone zmiany przepisów, a</w:t>
      </w:r>
      <w:r>
        <w:rPr>
          <w:sz w:val="22"/>
          <w:szCs w:val="22"/>
        </w:rPr>
        <w:t> </w:t>
      </w:r>
      <w:r w:rsidRPr="00D90243">
        <w:rPr>
          <w:sz w:val="22"/>
          <w:szCs w:val="22"/>
        </w:rPr>
        <w:t>wynagrodzenie</w:t>
      </w:r>
      <w:r w:rsidR="0053360C" w:rsidRPr="00D90243">
        <w:rPr>
          <w:sz w:val="22"/>
          <w:szCs w:val="22"/>
        </w:rPr>
        <w:t xml:space="preserve"> (ceny jednostkowe)</w:t>
      </w:r>
      <w:r w:rsidRPr="00D90243">
        <w:rPr>
          <w:sz w:val="22"/>
          <w:szCs w:val="22"/>
        </w:rPr>
        <w:t xml:space="preserve"> </w:t>
      </w:r>
      <w:r w:rsidRPr="00DF734D">
        <w:rPr>
          <w:sz w:val="22"/>
          <w:szCs w:val="22"/>
        </w:rPr>
        <w:t>zostanie zmienione jedynie w zakresie w jakim udowodniona zostanie zmiana kosztów Wykonawcy.</w:t>
      </w:r>
    </w:p>
    <w:p w14:paraId="7CE9BF17" w14:textId="54616DF9" w:rsidR="00683A07" w:rsidRDefault="006129DE" w:rsidP="00C704B6">
      <w:pPr>
        <w:pStyle w:val="Akapitzlist"/>
        <w:numPr>
          <w:ilvl w:val="0"/>
          <w:numId w:val="39"/>
        </w:numPr>
        <w:spacing w:line="259" w:lineRule="auto"/>
        <w:jc w:val="both"/>
        <w:rPr>
          <w:sz w:val="22"/>
          <w:szCs w:val="22"/>
        </w:rPr>
      </w:pPr>
      <w:r w:rsidRPr="006129DE">
        <w:rPr>
          <w:sz w:val="22"/>
          <w:szCs w:val="22"/>
        </w:rPr>
        <w:t xml:space="preserve">Zmiany cen jednostkowych określonych w </w:t>
      </w:r>
      <w:r w:rsidR="00716427" w:rsidRPr="00D90243">
        <w:rPr>
          <w:sz w:val="22"/>
          <w:szCs w:val="22"/>
        </w:rPr>
        <w:t>§3 ust.</w:t>
      </w:r>
      <w:r w:rsidR="002B5338" w:rsidRPr="00D90243">
        <w:rPr>
          <w:sz w:val="22"/>
          <w:szCs w:val="22"/>
        </w:rPr>
        <w:t xml:space="preserve"> </w:t>
      </w:r>
      <w:r w:rsidR="00716427" w:rsidRPr="00D90243">
        <w:rPr>
          <w:sz w:val="22"/>
          <w:szCs w:val="22"/>
        </w:rPr>
        <w:t xml:space="preserve">4 </w:t>
      </w:r>
      <w:r w:rsidRPr="006129DE">
        <w:rPr>
          <w:sz w:val="22"/>
          <w:szCs w:val="22"/>
        </w:rPr>
        <w:t>Umow</w:t>
      </w:r>
      <w:r w:rsidR="00716427">
        <w:rPr>
          <w:sz w:val="22"/>
          <w:szCs w:val="22"/>
        </w:rPr>
        <w:t>y</w:t>
      </w:r>
      <w:r w:rsidR="003E084C">
        <w:rPr>
          <w:sz w:val="22"/>
          <w:szCs w:val="22"/>
        </w:rPr>
        <w:t xml:space="preserve"> </w:t>
      </w:r>
      <w:r w:rsidRPr="006129DE">
        <w:rPr>
          <w:sz w:val="22"/>
          <w:szCs w:val="22"/>
        </w:rPr>
        <w:t xml:space="preserve">następować będą z uwzględnieniem mechanizmu korekty paliwowej BAF, zgodnie z zapisami </w:t>
      </w:r>
      <w:r w:rsidR="005B490E">
        <w:rPr>
          <w:sz w:val="22"/>
          <w:szCs w:val="22"/>
        </w:rPr>
        <w:t>Załącznika nr 1.1 i 1.2 do SOPZ. Pierwsza zmiana cen jednostkowych obowiązywać będzie od siódmego miesiąca realizacji umowy. Kolejne zmiany wprowadzane będą w cyklach dwunastomiesięcznych.</w:t>
      </w:r>
    </w:p>
    <w:p w14:paraId="6C60D57C" w14:textId="77777777" w:rsidR="0088392D" w:rsidRDefault="0088392D" w:rsidP="00443929">
      <w:pPr>
        <w:pStyle w:val="Akapitzlist"/>
        <w:spacing w:line="259" w:lineRule="auto"/>
        <w:ind w:left="360"/>
        <w:jc w:val="both"/>
        <w:rPr>
          <w:sz w:val="22"/>
          <w:szCs w:val="22"/>
        </w:rPr>
      </w:pPr>
    </w:p>
    <w:p w14:paraId="2E54D915" w14:textId="77777777" w:rsidR="00683A07" w:rsidRPr="00E66F78" w:rsidRDefault="00683A07" w:rsidP="00683A07">
      <w:pPr>
        <w:pStyle w:val="Nagwek2"/>
      </w:pPr>
      <w:bookmarkStart w:id="175" w:name="_Toc64016213"/>
      <w:bookmarkStart w:id="176" w:name="_Toc106184597"/>
      <w:bookmarkStart w:id="177" w:name="_Toc181277659"/>
      <w:bookmarkStart w:id="178" w:name="_Hlk67826426"/>
      <w:bookmarkEnd w:id="163"/>
      <w:r w:rsidRPr="00E66F78">
        <w:t>§1</w:t>
      </w:r>
      <w:r>
        <w:t>7</w:t>
      </w:r>
      <w:r w:rsidRPr="00E66F78">
        <w:t>. Ochrona danych osobowych</w:t>
      </w:r>
      <w:bookmarkEnd w:id="175"/>
      <w:bookmarkEnd w:id="176"/>
      <w:bookmarkEnd w:id="177"/>
      <w:r w:rsidRPr="00E66F78">
        <w:t xml:space="preserve"> </w:t>
      </w:r>
    </w:p>
    <w:p w14:paraId="0818BAB2" w14:textId="3FF36241"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C449F3">
        <w:rPr>
          <w:b/>
          <w:bCs/>
          <w:sz w:val="22"/>
          <w:szCs w:val="22"/>
        </w:rPr>
        <w:t>4</w:t>
      </w:r>
      <w:r w:rsidRPr="00DA0BB1">
        <w:rPr>
          <w:b/>
          <w:bCs/>
          <w:sz w:val="22"/>
          <w:szCs w:val="22"/>
        </w:rPr>
        <w:t xml:space="preserve"> do Umowy.</w:t>
      </w:r>
      <w:bookmarkEnd w:id="178"/>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79" w:name="_Toc64016214"/>
      <w:bookmarkStart w:id="180" w:name="_Toc106184598"/>
      <w:bookmarkStart w:id="181" w:name="_Toc181277660"/>
      <w:r w:rsidRPr="00E66F78">
        <w:t>§1</w:t>
      </w:r>
      <w:r>
        <w:t>8</w:t>
      </w:r>
      <w:r w:rsidRPr="00E66F78">
        <w:t>. Ochrona tajemnic przedsiębiorcy, zachowanie poufności</w:t>
      </w:r>
      <w:bookmarkEnd w:id="179"/>
      <w:bookmarkEnd w:id="180"/>
      <w:bookmarkEnd w:id="181"/>
      <w:r w:rsidRPr="00E66F78">
        <w:t xml:space="preserve"> </w:t>
      </w:r>
    </w:p>
    <w:p w14:paraId="5EDE96B9" w14:textId="77777777" w:rsidR="00CD5CFC" w:rsidRDefault="00CD5CFC" w:rsidP="00C704B6">
      <w:pPr>
        <w:numPr>
          <w:ilvl w:val="0"/>
          <w:numId w:val="52"/>
        </w:numPr>
        <w:spacing w:line="256" w:lineRule="auto"/>
        <w:ind w:hanging="357"/>
        <w:jc w:val="both"/>
        <w:rPr>
          <w:sz w:val="22"/>
          <w:szCs w:val="22"/>
        </w:rPr>
      </w:pPr>
      <w:bookmarkStart w:id="182" w:name="_Toc64016215"/>
      <w:bookmarkStart w:id="183" w:name="_Toc106184599"/>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C492FD8" w14:textId="77777777" w:rsidR="00CD5CFC" w:rsidRDefault="00CD5CFC" w:rsidP="00C704B6">
      <w:pPr>
        <w:numPr>
          <w:ilvl w:val="0"/>
          <w:numId w:val="52"/>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EBD35E1" w14:textId="77777777" w:rsidR="00CD5CFC" w:rsidRDefault="00CD5CFC" w:rsidP="00C704B6">
      <w:pPr>
        <w:numPr>
          <w:ilvl w:val="0"/>
          <w:numId w:val="52"/>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BC8CC5B" w14:textId="4AE9BCE5" w:rsidR="00CD5CFC" w:rsidRDefault="00CD5CFC" w:rsidP="00C704B6">
      <w:pPr>
        <w:numPr>
          <w:ilvl w:val="0"/>
          <w:numId w:val="52"/>
        </w:numPr>
        <w:spacing w:line="256" w:lineRule="auto"/>
        <w:ind w:hanging="357"/>
        <w:jc w:val="both"/>
        <w:rPr>
          <w:sz w:val="22"/>
          <w:szCs w:val="22"/>
        </w:rPr>
      </w:pPr>
      <w:r>
        <w:rPr>
          <w:sz w:val="22"/>
          <w:szCs w:val="22"/>
        </w:rPr>
        <w:t xml:space="preserve">Wykonawca nie jest zobowiązany </w:t>
      </w:r>
      <w:r w:rsidR="0088392D">
        <w:rPr>
          <w:sz w:val="22"/>
          <w:szCs w:val="22"/>
        </w:rPr>
        <w:t>traktować</w:t>
      </w:r>
      <w:r>
        <w:rPr>
          <w:sz w:val="22"/>
          <w:szCs w:val="22"/>
        </w:rPr>
        <w:t xml:space="preserve"> jako poufnej, żadnej informacji ujawnionej mu przez Zamawiającego, która:</w:t>
      </w:r>
    </w:p>
    <w:p w14:paraId="6154B42B" w14:textId="5756A989" w:rsidR="00CD5CFC" w:rsidRDefault="00CD5CFC" w:rsidP="00C704B6">
      <w:pPr>
        <w:numPr>
          <w:ilvl w:val="1"/>
          <w:numId w:val="52"/>
        </w:numPr>
        <w:spacing w:line="256" w:lineRule="auto"/>
        <w:jc w:val="both"/>
        <w:rPr>
          <w:sz w:val="22"/>
          <w:szCs w:val="22"/>
        </w:rPr>
      </w:pPr>
      <w:r>
        <w:rPr>
          <w:sz w:val="22"/>
          <w:szCs w:val="22"/>
        </w:rPr>
        <w:t xml:space="preserve">była zgodnie z prawem znana Wykonawcy przed jej ujawnieniem przez </w:t>
      </w:r>
      <w:r w:rsidR="0088392D">
        <w:rPr>
          <w:sz w:val="22"/>
          <w:szCs w:val="22"/>
        </w:rPr>
        <w:t>Zamawiającego</w:t>
      </w:r>
      <w:r>
        <w:rPr>
          <w:sz w:val="22"/>
          <w:szCs w:val="22"/>
        </w:rPr>
        <w:t xml:space="preserve"> lub</w:t>
      </w:r>
    </w:p>
    <w:p w14:paraId="0990D23B" w14:textId="77777777" w:rsidR="00CD5CFC" w:rsidRDefault="00CD5CFC" w:rsidP="00C704B6">
      <w:pPr>
        <w:numPr>
          <w:ilvl w:val="1"/>
          <w:numId w:val="52"/>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13DDD789" w14:textId="77777777" w:rsidR="00CD5CFC" w:rsidRDefault="00CD5CFC" w:rsidP="00C704B6">
      <w:pPr>
        <w:numPr>
          <w:ilvl w:val="1"/>
          <w:numId w:val="52"/>
        </w:numPr>
        <w:spacing w:line="256" w:lineRule="auto"/>
        <w:jc w:val="both"/>
        <w:rPr>
          <w:sz w:val="22"/>
          <w:szCs w:val="22"/>
        </w:rPr>
      </w:pPr>
      <w:r>
        <w:rPr>
          <w:sz w:val="22"/>
          <w:szCs w:val="22"/>
        </w:rPr>
        <w:t xml:space="preserve">jest powszechnie znana lub została ujawniona publiczne bez naruszenia niniejszej klauzuli poufności. </w:t>
      </w:r>
    </w:p>
    <w:p w14:paraId="40A25BCA" w14:textId="77777777" w:rsidR="00CD5CFC" w:rsidRDefault="00CD5CFC" w:rsidP="00C704B6">
      <w:pPr>
        <w:numPr>
          <w:ilvl w:val="0"/>
          <w:numId w:val="52"/>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2FA836FD" w14:textId="77777777" w:rsidR="00CD5CFC" w:rsidRDefault="00CD5CFC" w:rsidP="00C704B6">
      <w:pPr>
        <w:numPr>
          <w:ilvl w:val="1"/>
          <w:numId w:val="52"/>
        </w:numPr>
        <w:spacing w:line="256" w:lineRule="auto"/>
        <w:ind w:left="714" w:hanging="357"/>
        <w:jc w:val="both"/>
        <w:rPr>
          <w:sz w:val="22"/>
          <w:szCs w:val="22"/>
        </w:rPr>
      </w:pPr>
      <w:r>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6352633F" w14:textId="77777777" w:rsidR="00CD5CFC" w:rsidRDefault="00CD5CFC" w:rsidP="00C704B6">
      <w:pPr>
        <w:numPr>
          <w:ilvl w:val="1"/>
          <w:numId w:val="52"/>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6AB651D5" w14:textId="77777777" w:rsidR="00CD5CFC" w:rsidRDefault="00CD5CFC" w:rsidP="00C704B6">
      <w:pPr>
        <w:numPr>
          <w:ilvl w:val="1"/>
          <w:numId w:val="52"/>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6F6E526F" w14:textId="7CA575CD" w:rsidR="00CD5CFC" w:rsidRDefault="00CD5CFC" w:rsidP="00C704B6">
      <w:pPr>
        <w:numPr>
          <w:ilvl w:val="0"/>
          <w:numId w:val="52"/>
        </w:numPr>
        <w:spacing w:line="256" w:lineRule="auto"/>
        <w:ind w:left="363" w:hanging="357"/>
        <w:jc w:val="both"/>
        <w:rPr>
          <w:sz w:val="22"/>
          <w:szCs w:val="22"/>
        </w:rPr>
      </w:pPr>
      <w:r>
        <w:rPr>
          <w:sz w:val="22"/>
          <w:szCs w:val="22"/>
        </w:rPr>
        <w:t>W sytuacjach, o których mowa w ust. 5 pkt 1)</w:t>
      </w:r>
      <w:r w:rsidR="00443929">
        <w:rPr>
          <w:sz w:val="22"/>
          <w:szCs w:val="22"/>
        </w:rPr>
        <w:t xml:space="preserve"> </w:t>
      </w:r>
      <w:r>
        <w:rPr>
          <w:sz w:val="22"/>
          <w:szCs w:val="22"/>
        </w:rPr>
        <w:t>-</w:t>
      </w:r>
      <w:r w:rsidR="00443929">
        <w:rPr>
          <w:sz w:val="22"/>
          <w:szCs w:val="22"/>
        </w:rPr>
        <w:t xml:space="preserve"> </w:t>
      </w:r>
      <w:r>
        <w:rPr>
          <w:sz w:val="22"/>
          <w:szCs w:val="22"/>
        </w:rPr>
        <w:t>2), podmioty które pozyskają informacje, są zobowiązane do zachowania ich poufności.</w:t>
      </w:r>
    </w:p>
    <w:p w14:paraId="765D6867" w14:textId="647570E7" w:rsidR="00CD5CFC" w:rsidRDefault="00CD5CFC" w:rsidP="00C704B6">
      <w:pPr>
        <w:numPr>
          <w:ilvl w:val="0"/>
          <w:numId w:val="52"/>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443929">
        <w:rPr>
          <w:sz w:val="22"/>
          <w:szCs w:val="22"/>
        </w:rPr>
        <w:t>5.</w:t>
      </w:r>
    </w:p>
    <w:p w14:paraId="787B2FD3" w14:textId="77777777" w:rsidR="00CD5CFC" w:rsidRPr="00A33BF6" w:rsidRDefault="00CD5CFC" w:rsidP="00C704B6">
      <w:pPr>
        <w:numPr>
          <w:ilvl w:val="0"/>
          <w:numId w:val="52"/>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8E6ADF6" w14:textId="77777777" w:rsidR="00CD5CFC" w:rsidRPr="00A33BF6" w:rsidRDefault="00CD5CFC" w:rsidP="00C704B6">
      <w:pPr>
        <w:numPr>
          <w:ilvl w:val="0"/>
          <w:numId w:val="52"/>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4AC7708" w14:textId="77777777" w:rsidR="00CD5CFC" w:rsidRPr="00A33BF6" w:rsidRDefault="00CD5CFC" w:rsidP="00C704B6">
      <w:pPr>
        <w:numPr>
          <w:ilvl w:val="0"/>
          <w:numId w:val="52"/>
        </w:numPr>
        <w:spacing w:line="259" w:lineRule="auto"/>
        <w:jc w:val="both"/>
        <w:rPr>
          <w:sz w:val="22"/>
          <w:szCs w:val="22"/>
        </w:rPr>
      </w:pPr>
      <w:r w:rsidRPr="00A33BF6">
        <w:rPr>
          <w:sz w:val="22"/>
          <w:szCs w:val="22"/>
        </w:rPr>
        <w:t>Za naruszenie zasady poufności przez Podwykonawców, o których mowa w § 18 ust. 5 pkt 1) Umowy oraz osoby trzecie, o których mowa w § 18 ust. 5 pkt 2 Umowy Wykonawca odpowiada jakby to on dopuścił się naruszenia.</w:t>
      </w:r>
    </w:p>
    <w:p w14:paraId="659F329C" w14:textId="77777777" w:rsidR="00683A07" w:rsidRPr="00E66F78" w:rsidRDefault="00683A07" w:rsidP="00683A07">
      <w:pPr>
        <w:pStyle w:val="Nagwek2"/>
      </w:pPr>
      <w:bookmarkStart w:id="184" w:name="_Toc181277661"/>
      <w:r w:rsidRPr="00E66F78">
        <w:t>§1</w:t>
      </w:r>
      <w:r>
        <w:t>9</w:t>
      </w:r>
      <w:r w:rsidRPr="00E66F78">
        <w:t>. Zasady etyki</w:t>
      </w:r>
      <w:bookmarkEnd w:id="182"/>
      <w:bookmarkEnd w:id="183"/>
      <w:bookmarkEnd w:id="184"/>
    </w:p>
    <w:p w14:paraId="4182FAD8" w14:textId="77777777" w:rsidR="00CD5CFC" w:rsidRPr="00A33BF6" w:rsidRDefault="00CD5CFC" w:rsidP="00C704B6">
      <w:pPr>
        <w:numPr>
          <w:ilvl w:val="0"/>
          <w:numId w:val="40"/>
        </w:numPr>
        <w:spacing w:line="259" w:lineRule="auto"/>
        <w:ind w:hanging="357"/>
        <w:jc w:val="both"/>
        <w:rPr>
          <w:sz w:val="22"/>
          <w:szCs w:val="22"/>
        </w:rPr>
      </w:pPr>
      <w:bookmarkStart w:id="185"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58DDFED8" w14:textId="77777777" w:rsidR="00CD5CFC" w:rsidRPr="00A33BF6" w:rsidRDefault="00CD5CFC" w:rsidP="00C704B6">
      <w:pPr>
        <w:numPr>
          <w:ilvl w:val="1"/>
          <w:numId w:val="40"/>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86"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86"/>
    </w:p>
    <w:p w14:paraId="57867E28" w14:textId="77777777" w:rsidR="00CD5CFC" w:rsidRPr="00A33BF6" w:rsidRDefault="00CD5CFC" w:rsidP="00C704B6">
      <w:pPr>
        <w:numPr>
          <w:ilvl w:val="1"/>
          <w:numId w:val="40"/>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5DA2AEA1" w14:textId="77777777" w:rsidR="00CD5CFC" w:rsidRPr="00152338" w:rsidRDefault="00CD5CFC" w:rsidP="00C704B6">
      <w:pPr>
        <w:numPr>
          <w:ilvl w:val="0"/>
          <w:numId w:val="40"/>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4512381F" w14:textId="77777777" w:rsidR="00CD5CFC" w:rsidRPr="00CD5CFC" w:rsidRDefault="00CD5CFC" w:rsidP="00C704B6">
      <w:pPr>
        <w:numPr>
          <w:ilvl w:val="0"/>
          <w:numId w:val="40"/>
        </w:numPr>
        <w:spacing w:line="259" w:lineRule="auto"/>
        <w:jc w:val="both"/>
        <w:rPr>
          <w:sz w:val="22"/>
          <w:szCs w:val="22"/>
        </w:rPr>
      </w:pPr>
      <w:r w:rsidRPr="00CD5CFC">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8" w:history="1">
        <w:r w:rsidRPr="00CD5CFC">
          <w:rPr>
            <w:rStyle w:val="Hipercze"/>
            <w:sz w:val="22"/>
            <w:szCs w:val="22"/>
          </w:rPr>
          <w:t>https://www.pgg.pl/strefa-korporacyjna/firma/inne/polityka-antykorupcyjna</w:t>
        </w:r>
      </w:hyperlink>
      <w:r w:rsidRPr="00CD5CFC">
        <w:rPr>
          <w:sz w:val="22"/>
          <w:szCs w:val="22"/>
        </w:rPr>
        <w:t xml:space="preserve">  </w:t>
      </w:r>
    </w:p>
    <w:p w14:paraId="66FFCABC" w14:textId="77777777" w:rsidR="00CD5CFC" w:rsidRPr="00CD5CFC" w:rsidRDefault="00CD5CFC" w:rsidP="00C704B6">
      <w:pPr>
        <w:numPr>
          <w:ilvl w:val="0"/>
          <w:numId w:val="40"/>
        </w:numPr>
        <w:spacing w:line="259" w:lineRule="auto"/>
        <w:jc w:val="both"/>
        <w:rPr>
          <w:sz w:val="22"/>
          <w:szCs w:val="22"/>
        </w:rPr>
      </w:pPr>
      <w:r w:rsidRPr="00CD5CFC">
        <w:rPr>
          <w:sz w:val="22"/>
          <w:szCs w:val="22"/>
        </w:rPr>
        <w:t>Wykonawca oświadcza, że dołoży należytej staranności, aby pracownicy, współpracownicy, podwykonawcy lub osoby, przy pomocy których będzie realizował zamówienie zapoznali się i stosowali wyżej opisane zasady.</w:t>
      </w:r>
    </w:p>
    <w:p w14:paraId="7E118774" w14:textId="672B3ABD" w:rsidR="00CD5CFC" w:rsidRPr="00CD5CFC" w:rsidRDefault="00CD5CFC" w:rsidP="00C704B6">
      <w:pPr>
        <w:numPr>
          <w:ilvl w:val="0"/>
          <w:numId w:val="40"/>
        </w:numPr>
        <w:spacing w:line="259" w:lineRule="auto"/>
        <w:jc w:val="both"/>
        <w:rPr>
          <w:sz w:val="22"/>
          <w:szCs w:val="22"/>
        </w:rPr>
      </w:pPr>
      <w:r w:rsidRPr="00CD5CFC">
        <w:rPr>
          <w:sz w:val="22"/>
          <w:szCs w:val="22"/>
        </w:rPr>
        <w:t xml:space="preserve">Naruszenie wyżej opisanych </w:t>
      </w:r>
      <w:r w:rsidR="00443929" w:rsidRPr="00CD5CFC">
        <w:rPr>
          <w:sz w:val="22"/>
          <w:szCs w:val="22"/>
        </w:rPr>
        <w:t>zasad jest</w:t>
      </w:r>
      <w:r w:rsidRPr="00CD5CFC">
        <w:rPr>
          <w:sz w:val="22"/>
          <w:szCs w:val="22"/>
        </w:rPr>
        <w:t xml:space="preserve"> traktowane jak rażące naruszenie postanowień Umowy. </w:t>
      </w:r>
    </w:p>
    <w:p w14:paraId="01866255" w14:textId="77777777" w:rsidR="00CD5CFC" w:rsidRPr="00CD5CFC" w:rsidRDefault="00CD5CFC" w:rsidP="00C704B6">
      <w:pPr>
        <w:numPr>
          <w:ilvl w:val="0"/>
          <w:numId w:val="40"/>
        </w:numPr>
        <w:spacing w:line="259" w:lineRule="auto"/>
        <w:jc w:val="both"/>
        <w:rPr>
          <w:sz w:val="22"/>
          <w:szCs w:val="22"/>
        </w:rPr>
      </w:pPr>
      <w:r w:rsidRPr="00CD5CFC">
        <w:rPr>
          <w:sz w:val="22"/>
          <w:szCs w:val="22"/>
        </w:rPr>
        <w:t xml:space="preserve">Naruszenie wyżej opisanych zasad może spowodować rozwiązanie Umowy bez zachowania okresu wypowiedzenia, Wykonawcy nie będą przysługiwać żadne roszczenia z tego tytułu. </w:t>
      </w:r>
    </w:p>
    <w:p w14:paraId="1B770DA7" w14:textId="30117C07" w:rsidR="00CD5CFC" w:rsidRPr="00CD5CFC" w:rsidRDefault="00CD5CFC" w:rsidP="00C704B6">
      <w:pPr>
        <w:numPr>
          <w:ilvl w:val="0"/>
          <w:numId w:val="40"/>
        </w:numPr>
        <w:spacing w:line="259" w:lineRule="auto"/>
        <w:jc w:val="both"/>
        <w:rPr>
          <w:sz w:val="22"/>
          <w:szCs w:val="22"/>
        </w:rPr>
      </w:pPr>
      <w:r w:rsidRPr="00CD5CFC">
        <w:rPr>
          <w:sz w:val="22"/>
          <w:szCs w:val="22"/>
        </w:rPr>
        <w:lastRenderedPageBreak/>
        <w:t xml:space="preserve">Strony zobowiązują się do informowania się wzajemnie o każdym przypadku naruszenia zasad opisanych w niniejszym paragrafie Umowy. </w:t>
      </w:r>
    </w:p>
    <w:p w14:paraId="22F5AEA2" w14:textId="77777777" w:rsidR="0059326E" w:rsidRDefault="0059326E" w:rsidP="0059326E">
      <w:pPr>
        <w:spacing w:line="259" w:lineRule="auto"/>
        <w:ind w:left="360"/>
        <w:jc w:val="both"/>
        <w:rPr>
          <w:sz w:val="22"/>
          <w:szCs w:val="22"/>
        </w:rPr>
      </w:pPr>
    </w:p>
    <w:p w14:paraId="3FEE200E" w14:textId="77777777" w:rsidR="00683A07" w:rsidRPr="00B62661" w:rsidRDefault="00683A07" w:rsidP="00683A07">
      <w:pPr>
        <w:pStyle w:val="Nagwek2"/>
      </w:pPr>
      <w:bookmarkStart w:id="187" w:name="_Toc106184600"/>
      <w:bookmarkStart w:id="188" w:name="_Toc181277662"/>
      <w:bookmarkStart w:id="189" w:name="_Hlk67826575"/>
      <w:bookmarkStart w:id="190" w:name="_Toc64016216"/>
      <w:bookmarkEnd w:id="185"/>
      <w:r w:rsidRPr="00B62661">
        <w:t xml:space="preserve">§ </w:t>
      </w:r>
      <w:r>
        <w:t>20</w:t>
      </w:r>
      <w:r w:rsidRPr="00B62661">
        <w:t>. Nadzór wynikający z zarządzania środowiskowego</w:t>
      </w:r>
      <w:bookmarkEnd w:id="187"/>
      <w:bookmarkEnd w:id="188"/>
    </w:p>
    <w:p w14:paraId="2D50A00A" w14:textId="6B877FC2" w:rsidR="00683A07" w:rsidRPr="00443929" w:rsidRDefault="00683A07" w:rsidP="00443929">
      <w:pPr>
        <w:pStyle w:val="Akapitzlist"/>
        <w:numPr>
          <w:ilvl w:val="6"/>
          <w:numId w:val="40"/>
        </w:numPr>
        <w:ind w:left="426" w:hanging="426"/>
        <w:jc w:val="both"/>
        <w:rPr>
          <w:sz w:val="22"/>
          <w:szCs w:val="22"/>
        </w:rPr>
      </w:pPr>
      <w:r w:rsidRPr="00443929">
        <w:rPr>
          <w:sz w:val="22"/>
          <w:szCs w:val="22"/>
        </w:rPr>
        <w:t>Wykonawca zobowiązuje się do przestrzegania przepisów prawnych w zakresie ochrony środowiska.</w:t>
      </w:r>
    </w:p>
    <w:p w14:paraId="09186924" w14:textId="77777777" w:rsidR="00683A07" w:rsidRPr="00500E2A" w:rsidRDefault="00683A07" w:rsidP="0088392D">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32B8F63F" w:rsidR="00683A07" w:rsidRDefault="00683A07" w:rsidP="0088392D">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191" w:name="_Toc106184601"/>
      <w:bookmarkStart w:id="192" w:name="_Toc181277663"/>
      <w:bookmarkStart w:id="193" w:name="_Hlk67826617"/>
      <w:bookmarkEnd w:id="189"/>
      <w:r w:rsidRPr="00B62661">
        <w:t xml:space="preserve">§ </w:t>
      </w:r>
      <w:r>
        <w:t>21</w:t>
      </w:r>
      <w:r w:rsidRPr="00B62661">
        <w:t xml:space="preserve">. </w:t>
      </w:r>
      <w:r w:rsidRPr="00E66F78">
        <w:t>Siła wyższa</w:t>
      </w:r>
      <w:bookmarkEnd w:id="190"/>
      <w:bookmarkEnd w:id="191"/>
      <w:bookmarkEnd w:id="192"/>
    </w:p>
    <w:p w14:paraId="6C9577E3" w14:textId="77777777" w:rsidR="00CD5CFC" w:rsidRPr="00E66F78" w:rsidRDefault="00CD5CFC" w:rsidP="00C704B6">
      <w:pPr>
        <w:numPr>
          <w:ilvl w:val="0"/>
          <w:numId w:val="41"/>
        </w:numPr>
        <w:spacing w:line="276" w:lineRule="auto"/>
        <w:ind w:left="357" w:hanging="357"/>
        <w:jc w:val="both"/>
        <w:rPr>
          <w:sz w:val="22"/>
          <w:szCs w:val="22"/>
        </w:rPr>
      </w:pPr>
      <w:bookmarkStart w:id="194" w:name="_Toc64016217"/>
      <w:bookmarkStart w:id="195" w:name="_Toc106184602"/>
      <w:r w:rsidRPr="00E66F78">
        <w:rPr>
          <w:sz w:val="22"/>
          <w:szCs w:val="22"/>
        </w:rPr>
        <w:t>Strony są zwolnione z odpowiedzialności za niewykonanie lub nienależyte wykonanie Umowy, jeżeli jej realizację uniemożliwiły okoliczności siły wyższej.</w:t>
      </w:r>
    </w:p>
    <w:p w14:paraId="3D253554" w14:textId="77777777" w:rsidR="00CD5CFC" w:rsidRPr="0057304D" w:rsidRDefault="00CD5CFC" w:rsidP="00C704B6">
      <w:pPr>
        <w:numPr>
          <w:ilvl w:val="0"/>
          <w:numId w:val="4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77BA6B7" w14:textId="77777777" w:rsidR="00CD5CFC" w:rsidRPr="0057304D" w:rsidRDefault="00CD5CFC" w:rsidP="00C704B6">
      <w:pPr>
        <w:numPr>
          <w:ilvl w:val="1"/>
          <w:numId w:val="41"/>
        </w:numPr>
        <w:jc w:val="both"/>
        <w:rPr>
          <w:sz w:val="22"/>
          <w:szCs w:val="22"/>
        </w:rPr>
      </w:pPr>
      <w:r w:rsidRPr="0057304D">
        <w:rPr>
          <w:sz w:val="22"/>
          <w:szCs w:val="22"/>
        </w:rPr>
        <w:t>klęski żywiołowe np. pożar, powódź, trzęsienie ziemi itp.,</w:t>
      </w:r>
    </w:p>
    <w:p w14:paraId="3DB79418" w14:textId="77777777" w:rsidR="00CD5CFC" w:rsidRPr="0057304D" w:rsidRDefault="00CD5CFC" w:rsidP="00C704B6">
      <w:pPr>
        <w:numPr>
          <w:ilvl w:val="1"/>
          <w:numId w:val="41"/>
        </w:numPr>
        <w:jc w:val="both"/>
        <w:rPr>
          <w:sz w:val="22"/>
          <w:szCs w:val="22"/>
        </w:rPr>
      </w:pPr>
      <w:r w:rsidRPr="0057304D">
        <w:rPr>
          <w:sz w:val="22"/>
          <w:szCs w:val="22"/>
        </w:rPr>
        <w:t>akty władzy państwowej np. stan wojenny, stan wyjątkowy, itp.,</w:t>
      </w:r>
    </w:p>
    <w:p w14:paraId="46B93FD9" w14:textId="77777777" w:rsidR="00CD5CFC" w:rsidRPr="00A33BF6" w:rsidRDefault="00CD5CFC" w:rsidP="00C704B6">
      <w:pPr>
        <w:numPr>
          <w:ilvl w:val="1"/>
          <w:numId w:val="41"/>
        </w:numPr>
        <w:jc w:val="both"/>
        <w:rPr>
          <w:sz w:val="22"/>
          <w:szCs w:val="22"/>
        </w:rPr>
      </w:pPr>
      <w:r w:rsidRPr="0057304D">
        <w:rPr>
          <w:sz w:val="22"/>
          <w:szCs w:val="22"/>
        </w:rPr>
        <w:t xml:space="preserve">poważne zakłócenia w </w:t>
      </w:r>
      <w:r w:rsidRPr="00A33BF6">
        <w:rPr>
          <w:sz w:val="22"/>
          <w:szCs w:val="22"/>
        </w:rPr>
        <w:t>funkcjonowaniu transportu.</w:t>
      </w:r>
    </w:p>
    <w:p w14:paraId="4BD34D96" w14:textId="77777777" w:rsidR="00CD5CFC" w:rsidRPr="00A33BF6" w:rsidRDefault="00CD5CFC" w:rsidP="00C704B6">
      <w:pPr>
        <w:numPr>
          <w:ilvl w:val="0"/>
          <w:numId w:val="41"/>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04544099" w14:textId="77777777" w:rsidR="00CD5CFC" w:rsidRDefault="00CD5CFC" w:rsidP="00C704B6">
      <w:pPr>
        <w:numPr>
          <w:ilvl w:val="0"/>
          <w:numId w:val="41"/>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925BE91" w14:textId="77777777" w:rsidR="00CD5CFC" w:rsidRDefault="00CD5CFC" w:rsidP="00683A07">
      <w:pPr>
        <w:pStyle w:val="Nagwek2"/>
      </w:pPr>
    </w:p>
    <w:p w14:paraId="5E4A72A6" w14:textId="24A5D694" w:rsidR="00683A07" w:rsidRPr="00E66F78" w:rsidRDefault="00683A07" w:rsidP="00683A07">
      <w:pPr>
        <w:pStyle w:val="Nagwek2"/>
      </w:pPr>
      <w:bookmarkStart w:id="196" w:name="_Toc181277664"/>
      <w:r w:rsidRPr="00E66F78">
        <w:t>§</w:t>
      </w:r>
      <w:r>
        <w:t xml:space="preserve"> 22</w:t>
      </w:r>
      <w:r w:rsidRPr="00E66F78">
        <w:t>. Postanowienia końcowe</w:t>
      </w:r>
      <w:bookmarkEnd w:id="194"/>
      <w:bookmarkEnd w:id="195"/>
      <w:bookmarkEnd w:id="196"/>
    </w:p>
    <w:p w14:paraId="311D9C35" w14:textId="294B492C" w:rsidR="00CD5CFC" w:rsidRPr="00CD5CFC" w:rsidRDefault="00CD5CFC" w:rsidP="00C704B6">
      <w:pPr>
        <w:numPr>
          <w:ilvl w:val="0"/>
          <w:numId w:val="42"/>
        </w:numPr>
        <w:spacing w:line="259" w:lineRule="auto"/>
        <w:jc w:val="both"/>
        <w:rPr>
          <w:sz w:val="22"/>
          <w:szCs w:val="22"/>
        </w:rPr>
      </w:pPr>
      <w:r w:rsidRPr="00CD5CF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7FE61AA" w14:textId="77777777" w:rsidR="00CD5CFC" w:rsidRPr="00CD5CFC" w:rsidRDefault="00CD5CFC" w:rsidP="00C704B6">
      <w:pPr>
        <w:numPr>
          <w:ilvl w:val="0"/>
          <w:numId w:val="42"/>
        </w:numPr>
        <w:spacing w:line="259" w:lineRule="auto"/>
        <w:jc w:val="both"/>
        <w:rPr>
          <w:sz w:val="22"/>
          <w:szCs w:val="22"/>
        </w:rPr>
      </w:pPr>
      <w:r w:rsidRPr="00CD5CFC">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C704B6">
      <w:pPr>
        <w:numPr>
          <w:ilvl w:val="0"/>
          <w:numId w:val="4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7737584" w14:textId="77777777" w:rsidR="001E1946" w:rsidRDefault="001E1946"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197" w:name="_Toc106184603"/>
      <w:bookmarkStart w:id="198" w:name="_Toc181277665"/>
      <w:r w:rsidRPr="00683A07">
        <w:rPr>
          <w:sz w:val="22"/>
          <w:szCs w:val="22"/>
        </w:rPr>
        <w:t>Załączniki do Umowy</w:t>
      </w:r>
      <w:bookmarkEnd w:id="197"/>
      <w:bookmarkEnd w:id="198"/>
    </w:p>
    <w:bookmarkEnd w:id="193"/>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C24F742" w14:textId="7B06A7D3" w:rsidR="0060787E" w:rsidRPr="0060787E" w:rsidRDefault="0060787E" w:rsidP="002136D3">
      <w:pPr>
        <w:rPr>
          <w:rFonts w:eastAsiaTheme="majorEastAsia"/>
          <w:sz w:val="22"/>
          <w:szCs w:val="22"/>
        </w:rPr>
      </w:pPr>
      <w:r w:rsidRPr="002136D3">
        <w:rPr>
          <w:rFonts w:eastAsiaTheme="majorEastAsia"/>
          <w:sz w:val="22"/>
          <w:szCs w:val="22"/>
        </w:rPr>
        <w:t xml:space="preserve">Załącznik nr </w:t>
      </w:r>
      <w:r>
        <w:rPr>
          <w:rFonts w:eastAsiaTheme="majorEastAsia"/>
          <w:sz w:val="22"/>
          <w:szCs w:val="22"/>
        </w:rPr>
        <w:t>2</w:t>
      </w:r>
      <w:r w:rsidRPr="002136D3">
        <w:rPr>
          <w:rFonts w:eastAsiaTheme="majorEastAsia"/>
          <w:sz w:val="22"/>
          <w:szCs w:val="22"/>
        </w:rPr>
        <w:t xml:space="preserve"> –   </w:t>
      </w:r>
      <w:r>
        <w:rPr>
          <w:rFonts w:eastAsiaTheme="majorEastAsia"/>
          <w:sz w:val="22"/>
          <w:szCs w:val="22"/>
        </w:rPr>
        <w:t xml:space="preserve">     </w:t>
      </w:r>
      <w:r w:rsidRPr="002136D3">
        <w:rPr>
          <w:sz w:val="22"/>
          <w:szCs w:val="22"/>
        </w:rPr>
        <w:t xml:space="preserve">Wzór </w:t>
      </w:r>
      <w:r>
        <w:rPr>
          <w:sz w:val="22"/>
          <w:szCs w:val="22"/>
        </w:rPr>
        <w:t xml:space="preserve">zaproszenia </w:t>
      </w:r>
      <w:r w:rsidRPr="0060787E">
        <w:rPr>
          <w:sz w:val="22"/>
          <w:szCs w:val="22"/>
        </w:rPr>
        <w:t>w celu udzielenia Zamówienia wykonawczego</w:t>
      </w:r>
      <w:r w:rsidRPr="0060787E">
        <w:rPr>
          <w:rFonts w:eastAsiaTheme="majorEastAsia"/>
          <w:sz w:val="22"/>
          <w:szCs w:val="22"/>
        </w:rPr>
        <w:t xml:space="preserve"> </w:t>
      </w:r>
    </w:p>
    <w:p w14:paraId="4092D38A" w14:textId="68583CE4" w:rsidR="002136D3" w:rsidRPr="002136D3" w:rsidRDefault="002136D3" w:rsidP="002136D3">
      <w:pPr>
        <w:rPr>
          <w:sz w:val="22"/>
          <w:szCs w:val="22"/>
        </w:rPr>
      </w:pPr>
      <w:r w:rsidRPr="002136D3">
        <w:rPr>
          <w:rFonts w:eastAsiaTheme="majorEastAsia"/>
          <w:sz w:val="22"/>
          <w:szCs w:val="22"/>
        </w:rPr>
        <w:t xml:space="preserve">Załącznik nr 3 –   </w:t>
      </w:r>
      <w:r>
        <w:rPr>
          <w:rFonts w:eastAsiaTheme="majorEastAsia"/>
          <w:sz w:val="22"/>
          <w:szCs w:val="22"/>
        </w:rPr>
        <w:t xml:space="preserve">     </w:t>
      </w:r>
      <w:r w:rsidRPr="002136D3">
        <w:rPr>
          <w:sz w:val="22"/>
          <w:szCs w:val="22"/>
        </w:rPr>
        <w:t>Wzór zamówienia wykonawczego</w:t>
      </w:r>
    </w:p>
    <w:p w14:paraId="3BAD614A" w14:textId="405D4DDE"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136D3">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30EAAE08"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136D3">
        <w:rPr>
          <w:rFonts w:eastAsiaTheme="majorEastAsia"/>
          <w:sz w:val="22"/>
          <w:szCs w:val="22"/>
        </w:rPr>
        <w:t>5</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BFF3AF5" w14:textId="4842F566" w:rsidR="00683A07" w:rsidRPr="00B31BB6" w:rsidRDefault="00683A07" w:rsidP="00683A07">
      <w:pPr>
        <w:tabs>
          <w:tab w:val="left" w:pos="1843"/>
        </w:tabs>
        <w:jc w:val="both"/>
        <w:rPr>
          <w:i/>
          <w:iCs/>
          <w:color w:val="FF0000"/>
        </w:rPr>
      </w:pPr>
      <w:r w:rsidRPr="00B31BB6">
        <w:rPr>
          <w:rFonts w:eastAsiaTheme="majorEastAsia"/>
          <w:sz w:val="22"/>
          <w:szCs w:val="22"/>
        </w:rPr>
        <w:t xml:space="preserve">Załącznik nr </w:t>
      </w:r>
      <w:r w:rsidR="002136D3">
        <w:rPr>
          <w:rFonts w:eastAsiaTheme="majorEastAsia"/>
          <w:sz w:val="22"/>
          <w:szCs w:val="22"/>
        </w:rPr>
        <w:t>6</w:t>
      </w:r>
      <w:r w:rsidRPr="00B31BB6">
        <w:rPr>
          <w:rFonts w:eastAsiaTheme="majorEastAsia"/>
          <w:sz w:val="22"/>
          <w:szCs w:val="22"/>
        </w:rPr>
        <w:t xml:space="preserve">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p>
    <w:p w14:paraId="49859295" w14:textId="77777777" w:rsidR="00683A07" w:rsidRDefault="00683A07" w:rsidP="00683A07">
      <w:pPr>
        <w:spacing w:after="160" w:line="259" w:lineRule="auto"/>
        <w:rPr>
          <w:sz w:val="22"/>
          <w:szCs w:val="22"/>
        </w:rPr>
      </w:pPr>
      <w:r>
        <w:rPr>
          <w:sz w:val="22"/>
          <w:szCs w:val="22"/>
        </w:rPr>
        <w:lastRenderedPageBreak/>
        <w:br w:type="page"/>
      </w:r>
    </w:p>
    <w:p w14:paraId="749B0CD9" w14:textId="77777777" w:rsidR="00683A07" w:rsidRPr="001456AD" w:rsidRDefault="00683A07" w:rsidP="00683A07">
      <w:pPr>
        <w:spacing w:before="120"/>
        <w:jc w:val="right"/>
        <w:rPr>
          <w:b/>
          <w:bCs/>
          <w:sz w:val="22"/>
          <w:szCs w:val="22"/>
        </w:rPr>
      </w:pPr>
      <w:bookmarkStart w:id="19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99"/>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E0E36C8" w14:textId="753187C5" w:rsidR="00683A07" w:rsidRPr="003E6527" w:rsidRDefault="00D61EFD" w:rsidP="00683A07">
      <w:pPr>
        <w:jc w:val="center"/>
        <w:rPr>
          <w:i/>
          <w:iCs/>
          <w:sz w:val="28"/>
          <w:szCs w:val="28"/>
        </w:rPr>
      </w:pPr>
      <w:r w:rsidRPr="003E6527">
        <w:rPr>
          <w:i/>
          <w:iCs/>
          <w:sz w:val="28"/>
          <w:szCs w:val="28"/>
        </w:rPr>
        <w:t xml:space="preserve">(na </w:t>
      </w:r>
      <w:r w:rsidR="00314336" w:rsidRPr="003E6527">
        <w:rPr>
          <w:i/>
          <w:iCs/>
          <w:sz w:val="28"/>
          <w:szCs w:val="28"/>
        </w:rPr>
        <w:t>podstawie Załącznika</w:t>
      </w:r>
      <w:r w:rsidR="00683A07" w:rsidRPr="003E6527">
        <w:rPr>
          <w:i/>
          <w:iCs/>
          <w:sz w:val="28"/>
          <w:szCs w:val="28"/>
        </w:rPr>
        <w:t xml:space="preserve"> nr 1 do SWZ)</w:t>
      </w: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2EB54A3F" w:rsidR="00683A07" w:rsidRPr="001456AD" w:rsidRDefault="00683A07" w:rsidP="00683A07">
      <w:pPr>
        <w:spacing w:before="120"/>
        <w:jc w:val="right"/>
        <w:rPr>
          <w:b/>
          <w:bCs/>
          <w:sz w:val="22"/>
          <w:szCs w:val="22"/>
        </w:rPr>
      </w:pPr>
      <w:bookmarkStart w:id="200" w:name="_Hlk67826989"/>
      <w:r w:rsidRPr="001456AD">
        <w:rPr>
          <w:b/>
          <w:bCs/>
          <w:sz w:val="22"/>
          <w:szCs w:val="22"/>
        </w:rPr>
        <w:lastRenderedPageBreak/>
        <w:t xml:space="preserve">Załącznik nr </w:t>
      </w:r>
      <w:r w:rsidR="0081167F">
        <w:rPr>
          <w:b/>
          <w:bCs/>
          <w:sz w:val="22"/>
          <w:szCs w:val="22"/>
        </w:rPr>
        <w:t>2</w:t>
      </w:r>
      <w:r w:rsidRPr="001456AD">
        <w:rPr>
          <w:b/>
          <w:bCs/>
          <w:sz w:val="22"/>
          <w:szCs w:val="22"/>
        </w:rPr>
        <w:t xml:space="preserve"> do Umowy </w:t>
      </w:r>
    </w:p>
    <w:p w14:paraId="26542171" w14:textId="77777777" w:rsidR="00D61EFD" w:rsidRPr="00C449F3" w:rsidRDefault="00D61EFD" w:rsidP="00C449F3">
      <w:pPr>
        <w:jc w:val="center"/>
        <w:rPr>
          <w:b/>
          <w:bCs/>
          <w:sz w:val="22"/>
          <w:szCs w:val="22"/>
        </w:rPr>
      </w:pPr>
    </w:p>
    <w:p w14:paraId="0493AA52" w14:textId="10FE00A5" w:rsidR="00D61EFD" w:rsidRPr="00C449F3" w:rsidRDefault="00D61EFD" w:rsidP="00C449F3">
      <w:pPr>
        <w:jc w:val="center"/>
        <w:rPr>
          <w:b/>
          <w:bCs/>
          <w:sz w:val="22"/>
          <w:szCs w:val="22"/>
        </w:rPr>
      </w:pPr>
      <w:r w:rsidRPr="00C449F3">
        <w:rPr>
          <w:b/>
          <w:bCs/>
          <w:sz w:val="22"/>
          <w:szCs w:val="22"/>
        </w:rPr>
        <w:t>Wzór</w:t>
      </w:r>
    </w:p>
    <w:p w14:paraId="2FF9BD18" w14:textId="2C6E5884" w:rsidR="00D61EFD" w:rsidRPr="00C449F3" w:rsidRDefault="00D61EFD" w:rsidP="00C449F3">
      <w:pPr>
        <w:jc w:val="center"/>
        <w:rPr>
          <w:b/>
          <w:bCs/>
          <w:sz w:val="22"/>
          <w:szCs w:val="22"/>
        </w:rPr>
      </w:pPr>
      <w:r w:rsidRPr="00C449F3">
        <w:rPr>
          <w:b/>
          <w:bCs/>
          <w:sz w:val="22"/>
          <w:szCs w:val="22"/>
        </w:rPr>
        <w:t>zaproszenia w celu udzielenia Zamówienia wykonawczego</w:t>
      </w:r>
    </w:p>
    <w:p w14:paraId="1AD80921" w14:textId="77777777" w:rsidR="00D61EFD" w:rsidRPr="00C449F3" w:rsidRDefault="00D61EFD" w:rsidP="00C449F3">
      <w:pPr>
        <w:jc w:val="center"/>
        <w:rPr>
          <w:b/>
          <w:bCs/>
          <w:sz w:val="22"/>
          <w:szCs w:val="22"/>
        </w:rPr>
      </w:pPr>
      <w:r w:rsidRPr="00C449F3">
        <w:rPr>
          <w:b/>
          <w:bCs/>
          <w:sz w:val="22"/>
          <w:szCs w:val="22"/>
        </w:rPr>
        <w:t xml:space="preserve"> do umowy ramowej nr ……</w:t>
      </w:r>
      <w:proofErr w:type="gramStart"/>
      <w:r w:rsidRPr="00C449F3">
        <w:rPr>
          <w:b/>
          <w:bCs/>
          <w:sz w:val="22"/>
          <w:szCs w:val="22"/>
        </w:rPr>
        <w:t>…….</w:t>
      </w:r>
      <w:proofErr w:type="gramEnd"/>
      <w:r w:rsidRPr="00C449F3">
        <w:rPr>
          <w:b/>
          <w:bCs/>
          <w:sz w:val="22"/>
          <w:szCs w:val="22"/>
        </w:rPr>
        <w:t xml:space="preserve">. </w:t>
      </w:r>
    </w:p>
    <w:p w14:paraId="6CE2EE6F" w14:textId="77777777" w:rsidR="00D61EFD" w:rsidRPr="0012205C" w:rsidRDefault="00D61EFD" w:rsidP="00D61EFD">
      <w:pPr>
        <w:jc w:val="center"/>
        <w:rPr>
          <w:b/>
          <w:sz w:val="22"/>
          <w:szCs w:val="22"/>
        </w:rPr>
      </w:pPr>
    </w:p>
    <w:p w14:paraId="6C133B9D" w14:textId="77777777" w:rsidR="00D61EFD" w:rsidRPr="0012205C" w:rsidRDefault="00D61EFD" w:rsidP="00D61EFD">
      <w:pPr>
        <w:ind w:left="284"/>
        <w:contextualSpacing/>
        <w:jc w:val="both"/>
        <w:rPr>
          <w:sz w:val="22"/>
          <w:szCs w:val="22"/>
        </w:rPr>
      </w:pPr>
    </w:p>
    <w:p w14:paraId="7F1E94F7" w14:textId="77777777" w:rsidR="00D61EFD" w:rsidRPr="0012205C" w:rsidRDefault="00D61EFD" w:rsidP="00D61EFD">
      <w:pPr>
        <w:jc w:val="right"/>
        <w:outlineLvl w:val="0"/>
        <w:rPr>
          <w:sz w:val="22"/>
          <w:szCs w:val="22"/>
        </w:rPr>
      </w:pPr>
    </w:p>
    <w:p w14:paraId="043E50D2" w14:textId="77777777" w:rsidR="00D007F6" w:rsidRPr="00D007F6" w:rsidRDefault="00D007F6" w:rsidP="00D007F6">
      <w:pPr>
        <w:spacing w:line="288" w:lineRule="auto"/>
        <w:jc w:val="center"/>
        <w:rPr>
          <w:rFonts w:eastAsia="Calibri"/>
          <w:b/>
          <w:sz w:val="24"/>
          <w:szCs w:val="24"/>
          <w:lang w:eastAsia="en-US"/>
        </w:rPr>
      </w:pPr>
      <w:r w:rsidRPr="00D007F6">
        <w:rPr>
          <w:rFonts w:eastAsia="Calibri"/>
          <w:b/>
          <w:sz w:val="24"/>
          <w:szCs w:val="24"/>
          <w:lang w:eastAsia="en-US"/>
        </w:rPr>
        <w:t>Szczegółowy zakres zamówienia wykonawczego</w:t>
      </w:r>
    </w:p>
    <w:p w14:paraId="65AF3458" w14:textId="77777777" w:rsidR="00D007F6" w:rsidRPr="00D007F6" w:rsidRDefault="00D007F6" w:rsidP="00D007F6">
      <w:pPr>
        <w:spacing w:line="288" w:lineRule="auto"/>
        <w:rPr>
          <w:rFonts w:eastAsia="Calibri"/>
          <w:sz w:val="16"/>
          <w:szCs w:val="16"/>
          <w:lang w:eastAsia="en-US"/>
        </w:rPr>
      </w:pPr>
    </w:p>
    <w:tbl>
      <w:tblPr>
        <w:tblStyle w:val="Tabela-Siatka4"/>
        <w:tblW w:w="9280" w:type="dxa"/>
        <w:jc w:val="center"/>
        <w:tblLook w:val="04A0" w:firstRow="1" w:lastRow="0" w:firstColumn="1" w:lastColumn="0" w:noHBand="0" w:noVBand="1"/>
      </w:tblPr>
      <w:tblGrid>
        <w:gridCol w:w="532"/>
        <w:gridCol w:w="2978"/>
        <w:gridCol w:w="2977"/>
        <w:gridCol w:w="2793"/>
      </w:tblGrid>
      <w:tr w:rsidR="00D007F6" w:rsidRPr="00D007F6" w14:paraId="4FBCAC2F" w14:textId="77777777" w:rsidTr="002D3764">
        <w:trPr>
          <w:trHeight w:val="598"/>
          <w:jc w:val="center"/>
        </w:trPr>
        <w:tc>
          <w:tcPr>
            <w:tcW w:w="532" w:type="dxa"/>
            <w:vAlign w:val="center"/>
          </w:tcPr>
          <w:p w14:paraId="0D780CAE"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1</w:t>
            </w:r>
          </w:p>
        </w:tc>
        <w:tc>
          <w:tcPr>
            <w:tcW w:w="2978" w:type="dxa"/>
            <w:vAlign w:val="center"/>
          </w:tcPr>
          <w:p w14:paraId="518B3A97" w14:textId="49936F7A"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 xml:space="preserve">Nazwa i adres odbiorcy </w:t>
            </w:r>
            <w:r w:rsidR="00BB61E7">
              <w:rPr>
                <w:rFonts w:eastAsia="Calibri"/>
                <w:sz w:val="22"/>
                <w:szCs w:val="22"/>
                <w:lang w:eastAsia="en-US"/>
              </w:rPr>
              <w:t>towaru</w:t>
            </w:r>
          </w:p>
        </w:tc>
        <w:tc>
          <w:tcPr>
            <w:tcW w:w="5770" w:type="dxa"/>
            <w:gridSpan w:val="2"/>
            <w:vAlign w:val="center"/>
          </w:tcPr>
          <w:p w14:paraId="6553825A" w14:textId="216C804D" w:rsidR="00D007F6" w:rsidRPr="00D007F6" w:rsidRDefault="00D007F6" w:rsidP="00D007F6">
            <w:pPr>
              <w:spacing w:line="288" w:lineRule="auto"/>
              <w:rPr>
                <w:rFonts w:eastAsia="Calibri"/>
                <w:lang w:eastAsia="en-US"/>
              </w:rPr>
            </w:pPr>
          </w:p>
        </w:tc>
      </w:tr>
      <w:tr w:rsidR="00D007F6" w:rsidRPr="00D007F6" w14:paraId="52E3DCB4" w14:textId="77777777" w:rsidTr="002D3764">
        <w:trPr>
          <w:trHeight w:val="486"/>
          <w:jc w:val="center"/>
        </w:trPr>
        <w:tc>
          <w:tcPr>
            <w:tcW w:w="532" w:type="dxa"/>
            <w:vAlign w:val="center"/>
          </w:tcPr>
          <w:p w14:paraId="142659B9"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2</w:t>
            </w:r>
          </w:p>
        </w:tc>
        <w:tc>
          <w:tcPr>
            <w:tcW w:w="2978" w:type="dxa"/>
            <w:vAlign w:val="center"/>
          </w:tcPr>
          <w:p w14:paraId="1E4CCF19"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Rodzaj ładunku</w:t>
            </w:r>
          </w:p>
        </w:tc>
        <w:tc>
          <w:tcPr>
            <w:tcW w:w="5770" w:type="dxa"/>
            <w:gridSpan w:val="2"/>
            <w:vAlign w:val="center"/>
          </w:tcPr>
          <w:p w14:paraId="03B1B11A" w14:textId="4736C053" w:rsidR="00D007F6" w:rsidRPr="00D007F6" w:rsidRDefault="00D007F6" w:rsidP="00D007F6">
            <w:pPr>
              <w:spacing w:line="288" w:lineRule="auto"/>
              <w:rPr>
                <w:rFonts w:eastAsia="Calibri"/>
                <w:lang w:eastAsia="en-US"/>
              </w:rPr>
            </w:pPr>
          </w:p>
        </w:tc>
      </w:tr>
      <w:tr w:rsidR="00D007F6" w:rsidRPr="00D007F6" w14:paraId="4F87E94B" w14:textId="77777777" w:rsidTr="002D3764">
        <w:trPr>
          <w:trHeight w:val="486"/>
          <w:jc w:val="center"/>
        </w:trPr>
        <w:tc>
          <w:tcPr>
            <w:tcW w:w="532" w:type="dxa"/>
            <w:vAlign w:val="center"/>
          </w:tcPr>
          <w:p w14:paraId="0A96D051"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3</w:t>
            </w:r>
          </w:p>
        </w:tc>
        <w:tc>
          <w:tcPr>
            <w:tcW w:w="2978" w:type="dxa"/>
            <w:shd w:val="clear" w:color="auto" w:fill="auto"/>
            <w:vAlign w:val="center"/>
          </w:tcPr>
          <w:p w14:paraId="56C26E9E"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 xml:space="preserve">Łączna ilość ładunków netto przewidziana do przewozu </w:t>
            </w:r>
          </w:p>
        </w:tc>
        <w:tc>
          <w:tcPr>
            <w:tcW w:w="5770" w:type="dxa"/>
            <w:gridSpan w:val="2"/>
            <w:shd w:val="clear" w:color="auto" w:fill="auto"/>
            <w:vAlign w:val="center"/>
          </w:tcPr>
          <w:p w14:paraId="6076FAFF" w14:textId="2EBCC7EF" w:rsidR="00D007F6" w:rsidRPr="00D007F6" w:rsidRDefault="00D007F6" w:rsidP="00D007F6">
            <w:pPr>
              <w:rPr>
                <w:rFonts w:eastAsia="Calibri"/>
                <w:lang w:eastAsia="en-US"/>
              </w:rPr>
            </w:pPr>
          </w:p>
        </w:tc>
      </w:tr>
      <w:tr w:rsidR="00D007F6" w:rsidRPr="00D007F6" w14:paraId="11CFD8E2" w14:textId="77777777" w:rsidTr="002D3764">
        <w:trPr>
          <w:trHeight w:val="608"/>
          <w:jc w:val="center"/>
        </w:trPr>
        <w:tc>
          <w:tcPr>
            <w:tcW w:w="532" w:type="dxa"/>
            <w:vAlign w:val="center"/>
          </w:tcPr>
          <w:p w14:paraId="2C0DC83A"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4</w:t>
            </w:r>
          </w:p>
        </w:tc>
        <w:tc>
          <w:tcPr>
            <w:tcW w:w="2978" w:type="dxa"/>
            <w:shd w:val="clear" w:color="auto" w:fill="auto"/>
            <w:vAlign w:val="center"/>
          </w:tcPr>
          <w:p w14:paraId="27C714B7"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 xml:space="preserve">Ilość ładunków netto w jednej wysyłce </w:t>
            </w:r>
          </w:p>
        </w:tc>
        <w:tc>
          <w:tcPr>
            <w:tcW w:w="5770" w:type="dxa"/>
            <w:gridSpan w:val="2"/>
            <w:shd w:val="clear" w:color="auto" w:fill="auto"/>
            <w:vAlign w:val="center"/>
          </w:tcPr>
          <w:p w14:paraId="1B727A70" w14:textId="78324920" w:rsidR="00D007F6" w:rsidRPr="00D007F6" w:rsidRDefault="00D007F6" w:rsidP="00D007F6">
            <w:pPr>
              <w:rPr>
                <w:rFonts w:eastAsia="Calibri"/>
                <w:lang w:eastAsia="en-US"/>
              </w:rPr>
            </w:pPr>
          </w:p>
        </w:tc>
      </w:tr>
      <w:tr w:rsidR="00D007F6" w:rsidRPr="00D007F6" w14:paraId="31D2E961" w14:textId="77777777" w:rsidTr="002D3764">
        <w:trPr>
          <w:trHeight w:val="592"/>
          <w:jc w:val="center"/>
        </w:trPr>
        <w:tc>
          <w:tcPr>
            <w:tcW w:w="532" w:type="dxa"/>
            <w:vAlign w:val="center"/>
          </w:tcPr>
          <w:p w14:paraId="6DC0006F"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5</w:t>
            </w:r>
          </w:p>
        </w:tc>
        <w:tc>
          <w:tcPr>
            <w:tcW w:w="2978" w:type="dxa"/>
            <w:vAlign w:val="center"/>
          </w:tcPr>
          <w:p w14:paraId="79DD9436"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 xml:space="preserve">Rodzaj / seria wagonów </w:t>
            </w:r>
          </w:p>
        </w:tc>
        <w:tc>
          <w:tcPr>
            <w:tcW w:w="2977" w:type="dxa"/>
            <w:vAlign w:val="center"/>
          </w:tcPr>
          <w:p w14:paraId="448BDF6B" w14:textId="419ACAD8" w:rsidR="00D007F6" w:rsidRPr="00D007F6" w:rsidRDefault="00D007F6" w:rsidP="00D007F6">
            <w:pPr>
              <w:spacing w:line="288" w:lineRule="auto"/>
              <w:rPr>
                <w:rFonts w:eastAsia="Calibri"/>
                <w:lang w:eastAsia="en-US"/>
              </w:rPr>
            </w:pPr>
          </w:p>
        </w:tc>
        <w:tc>
          <w:tcPr>
            <w:tcW w:w="2793" w:type="dxa"/>
            <w:vAlign w:val="center"/>
          </w:tcPr>
          <w:p w14:paraId="4506D2D4" w14:textId="77777777" w:rsidR="00D007F6" w:rsidRPr="00D007F6" w:rsidRDefault="00D007F6" w:rsidP="00D007F6">
            <w:pPr>
              <w:spacing w:line="288" w:lineRule="auto"/>
              <w:rPr>
                <w:rFonts w:eastAsia="Calibri"/>
                <w:lang w:eastAsia="en-US"/>
              </w:rPr>
            </w:pPr>
          </w:p>
        </w:tc>
      </w:tr>
      <w:tr w:rsidR="00D007F6" w:rsidRPr="00D007F6" w14:paraId="687A8113" w14:textId="77777777" w:rsidTr="002D3764">
        <w:trPr>
          <w:trHeight w:val="564"/>
          <w:jc w:val="center"/>
        </w:trPr>
        <w:tc>
          <w:tcPr>
            <w:tcW w:w="532" w:type="dxa"/>
            <w:vAlign w:val="center"/>
          </w:tcPr>
          <w:p w14:paraId="03500A54"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6</w:t>
            </w:r>
          </w:p>
        </w:tc>
        <w:tc>
          <w:tcPr>
            <w:tcW w:w="2978" w:type="dxa"/>
            <w:vAlign w:val="center"/>
          </w:tcPr>
          <w:p w14:paraId="30A8F50F"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Inne wymagane cechy wagonów:</w:t>
            </w:r>
          </w:p>
        </w:tc>
        <w:tc>
          <w:tcPr>
            <w:tcW w:w="5770" w:type="dxa"/>
            <w:gridSpan w:val="2"/>
            <w:vAlign w:val="center"/>
          </w:tcPr>
          <w:p w14:paraId="5CCE114C" w14:textId="78A83605" w:rsidR="00D007F6" w:rsidRPr="00D007F6" w:rsidRDefault="00D007F6" w:rsidP="00D007F6">
            <w:pPr>
              <w:spacing w:line="288" w:lineRule="auto"/>
              <w:rPr>
                <w:rFonts w:eastAsia="Calibri"/>
                <w:lang w:eastAsia="en-US"/>
              </w:rPr>
            </w:pPr>
          </w:p>
        </w:tc>
      </w:tr>
      <w:tr w:rsidR="00D007F6" w:rsidRPr="00D007F6" w14:paraId="72A9F197" w14:textId="77777777" w:rsidTr="002D3764">
        <w:trPr>
          <w:trHeight w:val="539"/>
          <w:jc w:val="center"/>
        </w:trPr>
        <w:tc>
          <w:tcPr>
            <w:tcW w:w="532" w:type="dxa"/>
            <w:vAlign w:val="center"/>
          </w:tcPr>
          <w:p w14:paraId="3EB6A865"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7</w:t>
            </w:r>
          </w:p>
        </w:tc>
        <w:tc>
          <w:tcPr>
            <w:tcW w:w="2978" w:type="dxa"/>
            <w:vAlign w:val="center"/>
          </w:tcPr>
          <w:p w14:paraId="0066F327"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Ilość wagonów w składzie pociągu:</w:t>
            </w:r>
          </w:p>
        </w:tc>
        <w:tc>
          <w:tcPr>
            <w:tcW w:w="2977" w:type="dxa"/>
            <w:shd w:val="clear" w:color="auto" w:fill="auto"/>
            <w:vAlign w:val="center"/>
          </w:tcPr>
          <w:p w14:paraId="088AC516" w14:textId="0ED8E548" w:rsidR="00D007F6" w:rsidRPr="00D007F6" w:rsidRDefault="00D007F6" w:rsidP="00D007F6">
            <w:pPr>
              <w:rPr>
                <w:rFonts w:eastAsia="Calibri"/>
                <w:lang w:eastAsia="en-US"/>
              </w:rPr>
            </w:pPr>
          </w:p>
        </w:tc>
        <w:tc>
          <w:tcPr>
            <w:tcW w:w="2793" w:type="dxa"/>
            <w:vAlign w:val="center"/>
          </w:tcPr>
          <w:p w14:paraId="4EB78D06" w14:textId="77777777" w:rsidR="00D007F6" w:rsidRPr="00D007F6" w:rsidRDefault="00D007F6" w:rsidP="00D007F6">
            <w:pPr>
              <w:spacing w:line="288" w:lineRule="auto"/>
              <w:rPr>
                <w:rFonts w:eastAsia="Calibri"/>
                <w:lang w:eastAsia="en-US"/>
              </w:rPr>
            </w:pPr>
          </w:p>
        </w:tc>
      </w:tr>
      <w:tr w:rsidR="00D007F6" w:rsidRPr="00D007F6" w14:paraId="6B264025" w14:textId="77777777" w:rsidTr="002D3764">
        <w:trPr>
          <w:trHeight w:val="552"/>
          <w:jc w:val="center"/>
        </w:trPr>
        <w:tc>
          <w:tcPr>
            <w:tcW w:w="532" w:type="dxa"/>
            <w:vAlign w:val="center"/>
          </w:tcPr>
          <w:p w14:paraId="7CA61747"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8</w:t>
            </w:r>
          </w:p>
        </w:tc>
        <w:tc>
          <w:tcPr>
            <w:tcW w:w="2978" w:type="dxa"/>
            <w:vAlign w:val="center"/>
          </w:tcPr>
          <w:p w14:paraId="0AD7EE84"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 xml:space="preserve">Miejsce nadania do przewozu: </w:t>
            </w:r>
          </w:p>
          <w:p w14:paraId="18E5EAD6"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Bocznica / kod stacji nadania:</w:t>
            </w:r>
          </w:p>
        </w:tc>
        <w:tc>
          <w:tcPr>
            <w:tcW w:w="2977" w:type="dxa"/>
            <w:shd w:val="clear" w:color="auto" w:fill="auto"/>
            <w:vAlign w:val="center"/>
          </w:tcPr>
          <w:p w14:paraId="047AEBDE" w14:textId="72C88324" w:rsidR="00D007F6" w:rsidRPr="00D007F6" w:rsidRDefault="00D007F6" w:rsidP="00D007F6">
            <w:pPr>
              <w:rPr>
                <w:rFonts w:eastAsia="Calibri"/>
                <w:lang w:eastAsia="en-US"/>
              </w:rPr>
            </w:pPr>
          </w:p>
        </w:tc>
        <w:tc>
          <w:tcPr>
            <w:tcW w:w="2793" w:type="dxa"/>
            <w:vAlign w:val="center"/>
          </w:tcPr>
          <w:p w14:paraId="65A7A307" w14:textId="3599D730" w:rsidR="00D007F6" w:rsidRPr="00D007F6" w:rsidRDefault="00D007F6" w:rsidP="00D007F6">
            <w:pPr>
              <w:ind w:left="34"/>
              <w:rPr>
                <w:rFonts w:eastAsia="Calibri"/>
                <w:lang w:eastAsia="en-US"/>
              </w:rPr>
            </w:pPr>
            <w:r w:rsidRPr="00D007F6">
              <w:rPr>
                <w:rFonts w:eastAsia="Calibri"/>
                <w:lang w:eastAsia="en-US"/>
              </w:rPr>
              <w:t xml:space="preserve"> </w:t>
            </w:r>
          </w:p>
        </w:tc>
      </w:tr>
      <w:tr w:rsidR="00D007F6" w:rsidRPr="00D007F6" w14:paraId="7DC1F841" w14:textId="77777777" w:rsidTr="002D3764">
        <w:trPr>
          <w:trHeight w:val="309"/>
          <w:jc w:val="center"/>
        </w:trPr>
        <w:tc>
          <w:tcPr>
            <w:tcW w:w="532" w:type="dxa"/>
            <w:vAlign w:val="center"/>
          </w:tcPr>
          <w:p w14:paraId="559E3078"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9</w:t>
            </w:r>
          </w:p>
        </w:tc>
        <w:tc>
          <w:tcPr>
            <w:tcW w:w="2978" w:type="dxa"/>
            <w:vAlign w:val="center"/>
          </w:tcPr>
          <w:p w14:paraId="30B641C3"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Miejsce przeznaczenia /</w:t>
            </w:r>
          </w:p>
          <w:p w14:paraId="5B05AB55"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kod stacji przeznaczenia</w:t>
            </w:r>
          </w:p>
        </w:tc>
        <w:tc>
          <w:tcPr>
            <w:tcW w:w="2977" w:type="dxa"/>
            <w:shd w:val="clear" w:color="auto" w:fill="auto"/>
            <w:vAlign w:val="center"/>
          </w:tcPr>
          <w:p w14:paraId="7CDCF4D4" w14:textId="1F264B0D" w:rsidR="00D007F6" w:rsidRPr="00D007F6" w:rsidRDefault="00D007F6" w:rsidP="00D007F6">
            <w:pPr>
              <w:rPr>
                <w:rFonts w:eastAsia="Calibri"/>
                <w:lang w:eastAsia="en-US"/>
              </w:rPr>
            </w:pPr>
          </w:p>
        </w:tc>
        <w:tc>
          <w:tcPr>
            <w:tcW w:w="2793" w:type="dxa"/>
            <w:vAlign w:val="center"/>
          </w:tcPr>
          <w:p w14:paraId="55F6F280" w14:textId="079A7B9A" w:rsidR="00D007F6" w:rsidRPr="00D007F6" w:rsidRDefault="00D007F6" w:rsidP="00D007F6">
            <w:pPr>
              <w:spacing w:after="120"/>
              <w:rPr>
                <w:rFonts w:eastAsia="Calibri"/>
                <w:sz w:val="22"/>
                <w:szCs w:val="16"/>
                <w:lang w:eastAsia="en-US"/>
              </w:rPr>
            </w:pPr>
          </w:p>
        </w:tc>
      </w:tr>
      <w:tr w:rsidR="00D007F6" w:rsidRPr="00D007F6" w14:paraId="6C7508C4" w14:textId="77777777" w:rsidTr="002D3764">
        <w:trPr>
          <w:trHeight w:val="401"/>
          <w:jc w:val="center"/>
        </w:trPr>
        <w:tc>
          <w:tcPr>
            <w:tcW w:w="532" w:type="dxa"/>
            <w:vAlign w:val="center"/>
          </w:tcPr>
          <w:p w14:paraId="155DDB10"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10</w:t>
            </w:r>
          </w:p>
        </w:tc>
        <w:tc>
          <w:tcPr>
            <w:tcW w:w="2978" w:type="dxa"/>
            <w:vAlign w:val="center"/>
          </w:tcPr>
          <w:p w14:paraId="4CA9BB9F"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Termin realizacji przewozów</w:t>
            </w:r>
          </w:p>
        </w:tc>
        <w:tc>
          <w:tcPr>
            <w:tcW w:w="5770" w:type="dxa"/>
            <w:gridSpan w:val="2"/>
            <w:shd w:val="clear" w:color="auto" w:fill="auto"/>
            <w:vAlign w:val="center"/>
          </w:tcPr>
          <w:p w14:paraId="268F8F31" w14:textId="246488A0" w:rsidR="00D007F6" w:rsidRPr="00D007F6" w:rsidRDefault="00D007F6" w:rsidP="00D007F6">
            <w:pPr>
              <w:spacing w:line="288" w:lineRule="auto"/>
              <w:rPr>
                <w:rFonts w:eastAsia="Calibri"/>
                <w:b/>
                <w:lang w:eastAsia="en-US"/>
              </w:rPr>
            </w:pPr>
          </w:p>
        </w:tc>
      </w:tr>
      <w:tr w:rsidR="00D007F6" w:rsidRPr="00D007F6" w14:paraId="79E00946" w14:textId="77777777" w:rsidTr="007C712F">
        <w:trPr>
          <w:trHeight w:val="813"/>
          <w:jc w:val="center"/>
        </w:trPr>
        <w:tc>
          <w:tcPr>
            <w:tcW w:w="532" w:type="dxa"/>
            <w:vAlign w:val="center"/>
          </w:tcPr>
          <w:p w14:paraId="60DE295C" w14:textId="77777777" w:rsidR="00D007F6" w:rsidRPr="00D007F6" w:rsidRDefault="00D007F6" w:rsidP="00D007F6">
            <w:pPr>
              <w:spacing w:line="288" w:lineRule="auto"/>
              <w:jc w:val="center"/>
              <w:rPr>
                <w:rFonts w:eastAsia="Calibri"/>
                <w:sz w:val="22"/>
                <w:szCs w:val="22"/>
                <w:lang w:eastAsia="en-US"/>
              </w:rPr>
            </w:pPr>
            <w:r w:rsidRPr="00D007F6">
              <w:rPr>
                <w:rFonts w:eastAsia="Calibri"/>
                <w:sz w:val="22"/>
                <w:szCs w:val="22"/>
                <w:lang w:eastAsia="en-US"/>
              </w:rPr>
              <w:t>11</w:t>
            </w:r>
          </w:p>
        </w:tc>
        <w:tc>
          <w:tcPr>
            <w:tcW w:w="2978" w:type="dxa"/>
            <w:vAlign w:val="center"/>
          </w:tcPr>
          <w:p w14:paraId="45E58676" w14:textId="77777777" w:rsidR="00D007F6" w:rsidRPr="00D007F6" w:rsidRDefault="00D007F6" w:rsidP="00D007F6">
            <w:pPr>
              <w:spacing w:line="288" w:lineRule="auto"/>
              <w:rPr>
                <w:rFonts w:eastAsia="Calibri"/>
                <w:sz w:val="22"/>
                <w:szCs w:val="22"/>
                <w:lang w:eastAsia="en-US"/>
              </w:rPr>
            </w:pPr>
            <w:r w:rsidRPr="00D007F6">
              <w:rPr>
                <w:rFonts w:eastAsia="Calibri"/>
                <w:sz w:val="22"/>
                <w:szCs w:val="22"/>
                <w:lang w:eastAsia="en-US"/>
              </w:rPr>
              <w:t>Inne wymagania dotyczące wykonywania przewozów:</w:t>
            </w:r>
          </w:p>
        </w:tc>
        <w:tc>
          <w:tcPr>
            <w:tcW w:w="5770" w:type="dxa"/>
            <w:gridSpan w:val="2"/>
            <w:vAlign w:val="center"/>
          </w:tcPr>
          <w:p w14:paraId="5D57518A" w14:textId="29E25062" w:rsidR="00D007F6" w:rsidRPr="00D007F6" w:rsidRDefault="00D007F6" w:rsidP="00D007F6">
            <w:pPr>
              <w:rPr>
                <w:rFonts w:eastAsia="Calibri"/>
                <w:lang w:eastAsia="en-US"/>
              </w:rPr>
            </w:pPr>
          </w:p>
        </w:tc>
      </w:tr>
    </w:tbl>
    <w:p w14:paraId="5345CB4E" w14:textId="77777777" w:rsidR="00D61EFD" w:rsidRDefault="00D61EFD" w:rsidP="00D61EFD">
      <w:pPr>
        <w:jc w:val="right"/>
        <w:outlineLvl w:val="0"/>
        <w:rPr>
          <w:sz w:val="22"/>
          <w:szCs w:val="22"/>
        </w:rPr>
      </w:pPr>
    </w:p>
    <w:p w14:paraId="7C429F73" w14:textId="5BC7EF0E" w:rsidR="00D007F6" w:rsidRDefault="00D007F6" w:rsidP="00C704B6">
      <w:pPr>
        <w:numPr>
          <w:ilvl w:val="6"/>
          <w:numId w:val="70"/>
        </w:numPr>
        <w:ind w:left="0"/>
        <w:contextualSpacing/>
        <w:jc w:val="both"/>
        <w:rPr>
          <w:sz w:val="22"/>
          <w:szCs w:val="22"/>
        </w:rPr>
      </w:pPr>
      <w:r w:rsidRPr="0012205C">
        <w:rPr>
          <w:sz w:val="22"/>
          <w:szCs w:val="22"/>
        </w:rPr>
        <w:t xml:space="preserve">Zamawiający zastrzega sobie prawo do dokonania </w:t>
      </w:r>
      <w:r w:rsidR="0088392D" w:rsidRPr="0012205C">
        <w:rPr>
          <w:sz w:val="22"/>
          <w:szCs w:val="22"/>
        </w:rPr>
        <w:t>zmian na</w:t>
      </w:r>
      <w:r w:rsidRPr="0012205C">
        <w:rPr>
          <w:sz w:val="22"/>
          <w:szCs w:val="22"/>
        </w:rPr>
        <w:t xml:space="preserve"> etapie zaproszenia do postępowania wykonawczego.</w:t>
      </w:r>
    </w:p>
    <w:p w14:paraId="379547AD" w14:textId="5C4E77B6" w:rsidR="00D61EFD" w:rsidRPr="00102EB1" w:rsidRDefault="00D007F6" w:rsidP="00C704B6">
      <w:pPr>
        <w:numPr>
          <w:ilvl w:val="6"/>
          <w:numId w:val="70"/>
        </w:numPr>
        <w:ind w:left="0"/>
        <w:contextualSpacing/>
        <w:jc w:val="both"/>
        <w:rPr>
          <w:sz w:val="22"/>
          <w:szCs w:val="22"/>
        </w:rPr>
      </w:pPr>
      <w:r w:rsidRPr="0060787E">
        <w:rPr>
          <w:sz w:val="22"/>
          <w:szCs w:val="22"/>
        </w:rPr>
        <w:t xml:space="preserve">Zamawiający podczas realizacji przedmiotowego zamówienia wykonawczego zastrzega sobie prawo do wysyłki </w:t>
      </w:r>
      <w:r w:rsidR="00BB61E7">
        <w:rPr>
          <w:sz w:val="22"/>
          <w:szCs w:val="22"/>
        </w:rPr>
        <w:t>towaru</w:t>
      </w:r>
      <w:r w:rsidR="00BB61E7" w:rsidRPr="0060787E">
        <w:rPr>
          <w:sz w:val="22"/>
          <w:szCs w:val="22"/>
        </w:rPr>
        <w:t xml:space="preserve"> </w:t>
      </w:r>
      <w:r w:rsidRPr="0060787E">
        <w:rPr>
          <w:sz w:val="22"/>
          <w:szCs w:val="22"/>
        </w:rPr>
        <w:t>z kopalń nie ujętych w szczegółowym zakresie zamówienia po uprzednim zapytaniu dodatkowym do Wykonawcy, któremu udzielono zamówienia wykonawczego.</w:t>
      </w:r>
    </w:p>
    <w:p w14:paraId="74EB979A" w14:textId="77777777" w:rsidR="00D61EFD" w:rsidRDefault="00D61EFD" w:rsidP="00D61EFD">
      <w:pPr>
        <w:jc w:val="right"/>
        <w:outlineLvl w:val="0"/>
        <w:rPr>
          <w:sz w:val="22"/>
          <w:szCs w:val="22"/>
        </w:rPr>
      </w:pPr>
    </w:p>
    <w:p w14:paraId="0D23F465" w14:textId="77777777" w:rsidR="00D61EFD" w:rsidRDefault="00D61EFD" w:rsidP="00D61EFD">
      <w:pPr>
        <w:jc w:val="right"/>
        <w:outlineLvl w:val="0"/>
        <w:rPr>
          <w:sz w:val="22"/>
          <w:szCs w:val="22"/>
        </w:rPr>
      </w:pPr>
    </w:p>
    <w:p w14:paraId="37638D80" w14:textId="77777777" w:rsidR="00D61EFD" w:rsidRDefault="00D61EFD" w:rsidP="00D61EFD">
      <w:pPr>
        <w:jc w:val="right"/>
        <w:outlineLvl w:val="0"/>
        <w:rPr>
          <w:sz w:val="22"/>
          <w:szCs w:val="22"/>
        </w:rPr>
      </w:pPr>
    </w:p>
    <w:p w14:paraId="013833EE" w14:textId="5AF5E6F5" w:rsidR="007C712F" w:rsidRDefault="007C712F">
      <w:pPr>
        <w:spacing w:after="160" w:line="259" w:lineRule="auto"/>
        <w:rPr>
          <w:sz w:val="22"/>
          <w:szCs w:val="22"/>
        </w:rPr>
      </w:pPr>
      <w:r>
        <w:rPr>
          <w:sz w:val="22"/>
          <w:szCs w:val="22"/>
        </w:rPr>
        <w:br w:type="page"/>
      </w:r>
    </w:p>
    <w:p w14:paraId="1B27D39D" w14:textId="4FFC1477" w:rsidR="00D61EFD" w:rsidRPr="00C449F3" w:rsidRDefault="00D61EFD" w:rsidP="00C449F3">
      <w:pPr>
        <w:spacing w:before="120"/>
        <w:jc w:val="right"/>
        <w:rPr>
          <w:b/>
          <w:bCs/>
          <w:sz w:val="22"/>
          <w:szCs w:val="22"/>
        </w:rPr>
      </w:pPr>
      <w:r w:rsidRPr="00C449F3">
        <w:rPr>
          <w:b/>
          <w:bCs/>
          <w:sz w:val="22"/>
          <w:szCs w:val="22"/>
        </w:rPr>
        <w:lastRenderedPageBreak/>
        <w:t xml:space="preserve">Załącznik nr </w:t>
      </w:r>
      <w:r w:rsidR="00CB49A1" w:rsidRPr="00C449F3">
        <w:rPr>
          <w:b/>
          <w:bCs/>
          <w:sz w:val="22"/>
          <w:szCs w:val="22"/>
        </w:rPr>
        <w:t>3</w:t>
      </w:r>
      <w:r w:rsidRPr="00C449F3">
        <w:rPr>
          <w:b/>
          <w:bCs/>
          <w:sz w:val="22"/>
          <w:szCs w:val="22"/>
        </w:rPr>
        <w:t xml:space="preserve"> do umowy ramowej nr ………</w:t>
      </w:r>
      <w:proofErr w:type="gramStart"/>
      <w:r w:rsidRPr="00C449F3">
        <w:rPr>
          <w:b/>
          <w:bCs/>
          <w:sz w:val="22"/>
          <w:szCs w:val="22"/>
        </w:rPr>
        <w:t>…….</w:t>
      </w:r>
      <w:proofErr w:type="gramEnd"/>
      <w:r w:rsidRPr="00C449F3">
        <w:rPr>
          <w:b/>
          <w:bCs/>
          <w:sz w:val="22"/>
          <w:szCs w:val="22"/>
        </w:rPr>
        <w:t xml:space="preserve">…….. </w:t>
      </w:r>
    </w:p>
    <w:p w14:paraId="61EDE781" w14:textId="77777777" w:rsidR="00D61EFD" w:rsidRPr="0012205C" w:rsidRDefault="00D61EFD" w:rsidP="00D61EFD">
      <w:pPr>
        <w:jc w:val="right"/>
        <w:outlineLvl w:val="0"/>
      </w:pPr>
    </w:p>
    <w:p w14:paraId="7ED725E9" w14:textId="77777777" w:rsidR="00D61EFD" w:rsidRPr="0012205C" w:rsidRDefault="00D61EFD" w:rsidP="00D61EFD">
      <w:pPr>
        <w:jc w:val="right"/>
        <w:outlineLvl w:val="0"/>
      </w:pPr>
    </w:p>
    <w:p w14:paraId="1ED66AFC" w14:textId="77F42D3D" w:rsidR="00D61EFD" w:rsidRPr="00C449F3" w:rsidRDefault="00D61EFD" w:rsidP="00C449F3">
      <w:pPr>
        <w:jc w:val="center"/>
        <w:rPr>
          <w:b/>
          <w:bCs/>
          <w:sz w:val="28"/>
          <w:szCs w:val="28"/>
        </w:rPr>
      </w:pPr>
      <w:r w:rsidRPr="00C449F3">
        <w:rPr>
          <w:b/>
          <w:bCs/>
          <w:sz w:val="28"/>
          <w:szCs w:val="28"/>
        </w:rPr>
        <w:t>Wzór</w:t>
      </w:r>
      <w:r w:rsidR="002136D3">
        <w:rPr>
          <w:b/>
          <w:bCs/>
          <w:sz w:val="28"/>
          <w:szCs w:val="28"/>
        </w:rPr>
        <w:t xml:space="preserve"> Zamówienia Wykonawczego</w:t>
      </w:r>
    </w:p>
    <w:tbl>
      <w:tblPr>
        <w:tblpPr w:leftFromText="141" w:rightFromText="141" w:vertAnchor="text" w:horzAnchor="margin" w:tblpXSpec="center" w:tblpY="16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
        <w:gridCol w:w="1460"/>
        <w:gridCol w:w="735"/>
        <w:gridCol w:w="1125"/>
        <w:gridCol w:w="1317"/>
        <w:gridCol w:w="1031"/>
        <w:gridCol w:w="108"/>
        <w:gridCol w:w="1217"/>
        <w:gridCol w:w="2155"/>
      </w:tblGrid>
      <w:tr w:rsidR="00D61EFD" w:rsidRPr="0012205C" w14:paraId="6AD0DFD4" w14:textId="77777777" w:rsidTr="002D3764">
        <w:trPr>
          <w:trHeight w:val="841"/>
        </w:trPr>
        <w:tc>
          <w:tcPr>
            <w:tcW w:w="3851" w:type="dxa"/>
            <w:gridSpan w:val="4"/>
            <w:tcBorders>
              <w:top w:val="single" w:sz="4" w:space="0" w:color="auto"/>
              <w:left w:val="single" w:sz="4" w:space="0" w:color="auto"/>
              <w:bottom w:val="single" w:sz="4" w:space="0" w:color="auto"/>
              <w:right w:val="single" w:sz="4" w:space="0" w:color="auto"/>
            </w:tcBorders>
            <w:vAlign w:val="center"/>
            <w:hideMark/>
          </w:tcPr>
          <w:p w14:paraId="22D30B75" w14:textId="77777777" w:rsidR="00D61EFD" w:rsidRPr="0012205C" w:rsidRDefault="00D61EFD" w:rsidP="002D3764">
            <w:pPr>
              <w:jc w:val="center"/>
            </w:pPr>
            <w:r w:rsidRPr="0012205C">
              <w:t>Zamawiający</w:t>
            </w:r>
          </w:p>
          <w:p w14:paraId="156B4D0A" w14:textId="77777777" w:rsidR="00D61EFD" w:rsidRPr="0012205C" w:rsidRDefault="00D61EFD" w:rsidP="002D3764">
            <w:pPr>
              <w:jc w:val="center"/>
            </w:pPr>
            <w:r w:rsidRPr="0012205C">
              <w:t>Polska Grupa Górnicza S.A.</w:t>
            </w:r>
          </w:p>
          <w:p w14:paraId="507741B0" w14:textId="77777777" w:rsidR="00D61EFD" w:rsidRPr="0012205C" w:rsidRDefault="00D61EFD" w:rsidP="002D3764">
            <w:pPr>
              <w:jc w:val="center"/>
            </w:pPr>
            <w:r w:rsidRPr="0012205C">
              <w:t>ul. Powstańców 30</w:t>
            </w:r>
          </w:p>
          <w:p w14:paraId="0A1FDA9A" w14:textId="77777777" w:rsidR="00D61EFD" w:rsidRPr="0012205C" w:rsidRDefault="00D61EFD" w:rsidP="002D3764">
            <w:pPr>
              <w:jc w:val="center"/>
            </w:pPr>
            <w:r w:rsidRPr="0012205C">
              <w:t>40-039 Katowice</w:t>
            </w:r>
          </w:p>
        </w:tc>
        <w:tc>
          <w:tcPr>
            <w:tcW w:w="5858" w:type="dxa"/>
            <w:gridSpan w:val="5"/>
            <w:tcBorders>
              <w:top w:val="single" w:sz="4" w:space="0" w:color="auto"/>
              <w:left w:val="single" w:sz="4" w:space="0" w:color="auto"/>
              <w:bottom w:val="single" w:sz="4" w:space="0" w:color="auto"/>
              <w:right w:val="single" w:sz="4" w:space="0" w:color="auto"/>
            </w:tcBorders>
            <w:vAlign w:val="center"/>
            <w:hideMark/>
          </w:tcPr>
          <w:p w14:paraId="0311FB60" w14:textId="77777777" w:rsidR="00D61EFD" w:rsidRPr="0012205C" w:rsidRDefault="00D61EFD" w:rsidP="002D3764">
            <w:pPr>
              <w:jc w:val="center"/>
            </w:pPr>
            <w:r w:rsidRPr="0012205C">
              <w:t>Adresat</w:t>
            </w:r>
          </w:p>
          <w:p w14:paraId="63E5328B" w14:textId="77777777" w:rsidR="00D61EFD" w:rsidRPr="0012205C" w:rsidRDefault="00D61EFD" w:rsidP="002D3764">
            <w:pPr>
              <w:jc w:val="center"/>
            </w:pPr>
            <w:r w:rsidRPr="0012205C">
              <w:t>…………………………………………</w:t>
            </w:r>
          </w:p>
        </w:tc>
      </w:tr>
      <w:tr w:rsidR="00D61EFD" w:rsidRPr="0012205C" w14:paraId="3E281DD3" w14:textId="77777777" w:rsidTr="002D3764">
        <w:trPr>
          <w:trHeight w:val="345"/>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6A27B6FB" w14:textId="77777777" w:rsidR="00D61EFD" w:rsidRPr="0012205C" w:rsidRDefault="00D61EFD" w:rsidP="002D3764">
            <w:pPr>
              <w:jc w:val="center"/>
              <w:rPr>
                <w:highlight w:val="yellow"/>
              </w:rPr>
            </w:pPr>
            <w:r w:rsidRPr="0012205C">
              <w:t>REGON: 360615984</w:t>
            </w:r>
          </w:p>
        </w:tc>
        <w:tc>
          <w:tcPr>
            <w:tcW w:w="1869" w:type="dxa"/>
            <w:gridSpan w:val="2"/>
            <w:tcBorders>
              <w:top w:val="single" w:sz="4" w:space="0" w:color="auto"/>
              <w:left w:val="single" w:sz="4" w:space="0" w:color="auto"/>
              <w:bottom w:val="single" w:sz="4" w:space="0" w:color="auto"/>
              <w:right w:val="single" w:sz="4" w:space="0" w:color="auto"/>
            </w:tcBorders>
            <w:vAlign w:val="center"/>
            <w:hideMark/>
          </w:tcPr>
          <w:p w14:paraId="10A3BBD7" w14:textId="77777777" w:rsidR="00D61EFD" w:rsidRPr="0012205C" w:rsidRDefault="00D61EFD" w:rsidP="002D3764">
            <w:pPr>
              <w:jc w:val="center"/>
            </w:pPr>
            <w:r w:rsidRPr="0012205C">
              <w:t>NIP: 634-283-47-28</w:t>
            </w:r>
          </w:p>
        </w:tc>
        <w:tc>
          <w:tcPr>
            <w:tcW w:w="5858" w:type="dxa"/>
            <w:gridSpan w:val="5"/>
            <w:vMerge w:val="restart"/>
            <w:tcBorders>
              <w:top w:val="single" w:sz="4" w:space="0" w:color="auto"/>
              <w:left w:val="single" w:sz="4" w:space="0" w:color="auto"/>
              <w:bottom w:val="nil"/>
              <w:right w:val="single" w:sz="4" w:space="0" w:color="auto"/>
            </w:tcBorders>
            <w:hideMark/>
          </w:tcPr>
          <w:p w14:paraId="7469D5DC" w14:textId="77777777" w:rsidR="00D61EFD" w:rsidRPr="0012205C" w:rsidRDefault="00D61EFD" w:rsidP="002D3764">
            <w:pPr>
              <w:jc w:val="center"/>
            </w:pPr>
            <w:r w:rsidRPr="0012205C">
              <w:t xml:space="preserve">Zamówienie wykonawcze </w:t>
            </w:r>
          </w:p>
          <w:p w14:paraId="1B3E3FF3" w14:textId="77777777" w:rsidR="00D61EFD" w:rsidRPr="0012205C" w:rsidRDefault="00D61EFD" w:rsidP="002D3764">
            <w:pPr>
              <w:jc w:val="center"/>
            </w:pPr>
            <w:r w:rsidRPr="0012205C">
              <w:t>Nr ………</w:t>
            </w:r>
            <w:proofErr w:type="gramStart"/>
            <w:r w:rsidRPr="0012205C">
              <w:t>…….</w:t>
            </w:r>
            <w:proofErr w:type="gramEnd"/>
            <w:r w:rsidRPr="0012205C">
              <w:t xml:space="preserve">…… z dnia </w:t>
            </w:r>
            <w:proofErr w:type="gramStart"/>
            <w:r w:rsidRPr="0012205C">
              <w:t>…….</w:t>
            </w:r>
            <w:proofErr w:type="gramEnd"/>
            <w:r w:rsidRPr="0012205C">
              <w:t>.</w:t>
            </w:r>
          </w:p>
        </w:tc>
      </w:tr>
      <w:tr w:rsidR="00D61EFD" w:rsidRPr="0012205C" w14:paraId="5807AFA3" w14:textId="77777777" w:rsidTr="002D3764">
        <w:trPr>
          <w:trHeight w:val="408"/>
        </w:trPr>
        <w:tc>
          <w:tcPr>
            <w:tcW w:w="19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0D0B9C" w14:textId="77777777" w:rsidR="00D61EFD" w:rsidRPr="0012205C" w:rsidRDefault="00D61EFD" w:rsidP="002D3764">
            <w:pPr>
              <w:jc w:val="center"/>
            </w:pPr>
            <w:r w:rsidRPr="0012205C">
              <w:t>Warunki płatności</w:t>
            </w:r>
          </w:p>
          <w:p w14:paraId="23831EFD" w14:textId="77777777" w:rsidR="00D61EFD" w:rsidRPr="0012205C" w:rsidRDefault="00D61EFD" w:rsidP="002D3764">
            <w:pPr>
              <w:jc w:val="center"/>
            </w:pPr>
            <w:r w:rsidRPr="0012205C">
              <w:t>Przelew …</w:t>
            </w:r>
            <w:proofErr w:type="gramStart"/>
            <w:r w:rsidRPr="0012205C">
              <w:t>…….</w:t>
            </w:r>
            <w:proofErr w:type="gramEnd"/>
            <w:r w:rsidRPr="0012205C">
              <w:t>dni od daty dostarczenia faktury do Zamawiającego</w:t>
            </w:r>
          </w:p>
        </w:tc>
        <w:tc>
          <w:tcPr>
            <w:tcW w:w="18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48960A" w14:textId="77777777" w:rsidR="00D61EFD" w:rsidRPr="0012205C" w:rsidRDefault="00D61EFD" w:rsidP="002D3764">
            <w:pPr>
              <w:jc w:val="center"/>
            </w:pPr>
            <w:r w:rsidRPr="0012205C">
              <w:t>Płatnik</w:t>
            </w:r>
          </w:p>
          <w:p w14:paraId="13B0FE70" w14:textId="77777777" w:rsidR="00D61EFD" w:rsidRPr="0012205C" w:rsidRDefault="00D61EFD" w:rsidP="002D3764">
            <w:pPr>
              <w:jc w:val="center"/>
            </w:pPr>
            <w:r w:rsidRPr="0012205C">
              <w:t>Polska Grupa Górnicza S.A.</w:t>
            </w:r>
          </w:p>
          <w:p w14:paraId="081DCB75" w14:textId="77777777" w:rsidR="00D61EFD" w:rsidRPr="0012205C" w:rsidRDefault="00D61EFD" w:rsidP="002D3764">
            <w:pPr>
              <w:jc w:val="center"/>
            </w:pPr>
            <w:r w:rsidRPr="0012205C">
              <w:t xml:space="preserve">ul. Powstańców 30 </w:t>
            </w:r>
          </w:p>
          <w:p w14:paraId="7A1306E4" w14:textId="77777777" w:rsidR="00D61EFD" w:rsidRPr="0012205C" w:rsidRDefault="00D61EFD" w:rsidP="002D3764">
            <w:pPr>
              <w:jc w:val="center"/>
            </w:pPr>
            <w:r w:rsidRPr="0012205C">
              <w:t>40-039 Katowice</w:t>
            </w:r>
          </w:p>
        </w:tc>
        <w:tc>
          <w:tcPr>
            <w:tcW w:w="0" w:type="auto"/>
            <w:gridSpan w:val="5"/>
            <w:vMerge/>
            <w:tcBorders>
              <w:top w:val="single" w:sz="4" w:space="0" w:color="auto"/>
              <w:left w:val="single" w:sz="4" w:space="0" w:color="auto"/>
              <w:bottom w:val="nil"/>
              <w:right w:val="single" w:sz="4" w:space="0" w:color="auto"/>
            </w:tcBorders>
            <w:vAlign w:val="center"/>
            <w:hideMark/>
          </w:tcPr>
          <w:p w14:paraId="46FC4C4B" w14:textId="77777777" w:rsidR="00D61EFD" w:rsidRPr="0012205C" w:rsidRDefault="00D61EFD" w:rsidP="002D3764"/>
        </w:tc>
      </w:tr>
      <w:tr w:rsidR="00D61EFD" w:rsidRPr="0012205C" w14:paraId="5094E2AD" w14:textId="77777777" w:rsidTr="002D3764">
        <w:trPr>
          <w:trHeight w:val="5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E9EA9D" w14:textId="77777777" w:rsidR="00D61EFD" w:rsidRPr="0012205C" w:rsidRDefault="00D61EFD" w:rsidP="002D3764"/>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DA602D" w14:textId="77777777" w:rsidR="00D61EFD" w:rsidRPr="0012205C" w:rsidRDefault="00D61EFD" w:rsidP="002D3764"/>
        </w:tc>
        <w:tc>
          <w:tcPr>
            <w:tcW w:w="2362" w:type="dxa"/>
            <w:gridSpan w:val="2"/>
            <w:tcBorders>
              <w:top w:val="nil"/>
              <w:left w:val="single" w:sz="4" w:space="0" w:color="auto"/>
              <w:right w:val="nil"/>
            </w:tcBorders>
            <w:vAlign w:val="center"/>
            <w:hideMark/>
          </w:tcPr>
          <w:p w14:paraId="1DA881B4" w14:textId="77777777" w:rsidR="00D61EFD" w:rsidRPr="0012205C" w:rsidRDefault="00D61EFD" w:rsidP="002D3764">
            <w:pPr>
              <w:jc w:val="both"/>
            </w:pPr>
          </w:p>
        </w:tc>
        <w:tc>
          <w:tcPr>
            <w:tcW w:w="3496" w:type="dxa"/>
            <w:gridSpan w:val="3"/>
            <w:tcBorders>
              <w:top w:val="nil"/>
              <w:left w:val="nil"/>
              <w:right w:val="single" w:sz="4" w:space="0" w:color="auto"/>
            </w:tcBorders>
            <w:vAlign w:val="center"/>
            <w:hideMark/>
          </w:tcPr>
          <w:p w14:paraId="6484AAAF" w14:textId="77777777" w:rsidR="00D61EFD" w:rsidRPr="0012205C" w:rsidRDefault="00D61EFD" w:rsidP="002D3764">
            <w:pPr>
              <w:jc w:val="both"/>
            </w:pPr>
            <w:r w:rsidRPr="0012205C">
              <w:t>………………………</w:t>
            </w:r>
          </w:p>
        </w:tc>
      </w:tr>
      <w:tr w:rsidR="00D61EFD" w:rsidRPr="0012205C" w14:paraId="0619A33B" w14:textId="77777777" w:rsidTr="002D3764">
        <w:trPr>
          <w:trHeight w:val="458"/>
        </w:trPr>
        <w:tc>
          <w:tcPr>
            <w:tcW w:w="561" w:type="dxa"/>
            <w:tcBorders>
              <w:top w:val="single" w:sz="4" w:space="0" w:color="auto"/>
              <w:left w:val="single" w:sz="4" w:space="0" w:color="auto"/>
              <w:bottom w:val="single" w:sz="4" w:space="0" w:color="auto"/>
              <w:right w:val="single" w:sz="4" w:space="0" w:color="auto"/>
            </w:tcBorders>
            <w:vAlign w:val="center"/>
            <w:hideMark/>
          </w:tcPr>
          <w:p w14:paraId="7AC8DE49" w14:textId="77777777" w:rsidR="00D61EFD" w:rsidRPr="0012205C" w:rsidRDefault="00D61EFD" w:rsidP="002D3764">
            <w:pPr>
              <w:jc w:val="center"/>
            </w:pPr>
            <w:r w:rsidRPr="0012205C">
              <w:t>Lp.</w:t>
            </w:r>
          </w:p>
        </w:tc>
        <w:tc>
          <w:tcPr>
            <w:tcW w:w="3290" w:type="dxa"/>
            <w:gridSpan w:val="3"/>
            <w:tcBorders>
              <w:top w:val="single" w:sz="4" w:space="0" w:color="auto"/>
              <w:left w:val="single" w:sz="4" w:space="0" w:color="auto"/>
              <w:bottom w:val="single" w:sz="4" w:space="0" w:color="auto"/>
              <w:right w:val="single" w:sz="4" w:space="0" w:color="auto"/>
            </w:tcBorders>
            <w:vAlign w:val="center"/>
            <w:hideMark/>
          </w:tcPr>
          <w:p w14:paraId="070495C0" w14:textId="77777777" w:rsidR="00D61EFD" w:rsidRPr="0012205C" w:rsidRDefault="00D61EFD" w:rsidP="002D3764">
            <w:pPr>
              <w:jc w:val="center"/>
            </w:pPr>
            <w:r w:rsidRPr="0012205C">
              <w:t>Przedmiot zlecenia</w:t>
            </w:r>
          </w:p>
        </w:tc>
        <w:tc>
          <w:tcPr>
            <w:tcW w:w="1322" w:type="dxa"/>
            <w:tcBorders>
              <w:top w:val="single" w:sz="4" w:space="0" w:color="auto"/>
              <w:left w:val="single" w:sz="4" w:space="0" w:color="auto"/>
              <w:bottom w:val="single" w:sz="4" w:space="0" w:color="auto"/>
              <w:right w:val="single" w:sz="4" w:space="0" w:color="auto"/>
            </w:tcBorders>
            <w:vAlign w:val="center"/>
            <w:hideMark/>
          </w:tcPr>
          <w:p w14:paraId="55F1AAB5" w14:textId="77777777" w:rsidR="00D61EFD" w:rsidRPr="0012205C" w:rsidRDefault="00D61EFD" w:rsidP="002D3764">
            <w:pPr>
              <w:jc w:val="center"/>
            </w:pPr>
            <w:r w:rsidRPr="0012205C">
              <w:t xml:space="preserve">Ilość </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332ED84B" w14:textId="77777777" w:rsidR="00D61EFD" w:rsidRPr="0012205C" w:rsidRDefault="00D61EFD" w:rsidP="002D3764">
            <w:pPr>
              <w:jc w:val="center"/>
            </w:pPr>
            <w:r w:rsidRPr="0012205C">
              <w:t>j.m.</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72C765C" w14:textId="77777777" w:rsidR="00D61EFD" w:rsidRPr="0012205C" w:rsidRDefault="00D61EFD" w:rsidP="002D3764">
            <w:pPr>
              <w:jc w:val="center"/>
            </w:pPr>
            <w:r w:rsidRPr="0012205C">
              <w:t>Cena netto [PLN]</w:t>
            </w:r>
          </w:p>
        </w:tc>
        <w:tc>
          <w:tcPr>
            <w:tcW w:w="2168" w:type="dxa"/>
            <w:tcBorders>
              <w:top w:val="single" w:sz="4" w:space="0" w:color="auto"/>
              <w:left w:val="single" w:sz="4" w:space="0" w:color="auto"/>
              <w:bottom w:val="single" w:sz="4" w:space="0" w:color="auto"/>
              <w:right w:val="single" w:sz="4" w:space="0" w:color="auto"/>
            </w:tcBorders>
            <w:vAlign w:val="center"/>
            <w:hideMark/>
          </w:tcPr>
          <w:p w14:paraId="6FC57B57" w14:textId="77777777" w:rsidR="00D61EFD" w:rsidRPr="0012205C" w:rsidRDefault="00D61EFD" w:rsidP="002D3764">
            <w:pPr>
              <w:jc w:val="center"/>
            </w:pPr>
            <w:r w:rsidRPr="0012205C">
              <w:t>Wartość netto</w:t>
            </w:r>
            <w:r w:rsidRPr="0012205C">
              <w:br/>
              <w:t>[PLN]</w:t>
            </w:r>
          </w:p>
        </w:tc>
      </w:tr>
      <w:tr w:rsidR="00D61EFD" w:rsidRPr="0012205C" w14:paraId="7BB439C2" w14:textId="77777777" w:rsidTr="002D3764">
        <w:trPr>
          <w:trHeight w:val="340"/>
        </w:trPr>
        <w:tc>
          <w:tcPr>
            <w:tcW w:w="9709" w:type="dxa"/>
            <w:gridSpan w:val="9"/>
            <w:tcBorders>
              <w:top w:val="single" w:sz="4" w:space="0" w:color="auto"/>
              <w:left w:val="single" w:sz="4" w:space="0" w:color="auto"/>
              <w:bottom w:val="single" w:sz="4" w:space="0" w:color="auto"/>
              <w:right w:val="single" w:sz="4" w:space="0" w:color="auto"/>
            </w:tcBorders>
            <w:hideMark/>
          </w:tcPr>
          <w:p w14:paraId="2097D432" w14:textId="43B3FB2D" w:rsidR="00D61EFD" w:rsidRPr="0012205C" w:rsidRDefault="00D61EFD" w:rsidP="002D3764">
            <w:pPr>
              <w:tabs>
                <w:tab w:val="left" w:pos="2854"/>
              </w:tabs>
              <w:jc w:val="both"/>
            </w:pPr>
            <w:r w:rsidRPr="0012205C">
              <w:t xml:space="preserve">Wykonanie przewozów </w:t>
            </w:r>
            <w:r w:rsidR="00883682">
              <w:t>kolejowych</w:t>
            </w:r>
            <w:r w:rsidRPr="0012205C">
              <w:t xml:space="preserve"> </w:t>
            </w:r>
            <w:r w:rsidR="00BB61E7">
              <w:t>………</w:t>
            </w:r>
            <w:proofErr w:type="gramStart"/>
            <w:r w:rsidR="00BB61E7">
              <w:t>…….</w:t>
            </w:r>
            <w:proofErr w:type="gramEnd"/>
            <w:r w:rsidR="00BB61E7">
              <w:t>.</w:t>
            </w:r>
            <w:r w:rsidR="00BB61E7" w:rsidRPr="0012205C">
              <w:t xml:space="preserve"> </w:t>
            </w:r>
            <w:r w:rsidRPr="0012205C">
              <w:t>wg specyfikacji (lub określonej w załączniku do niniejszego zamówienia):</w:t>
            </w:r>
          </w:p>
        </w:tc>
      </w:tr>
      <w:tr w:rsidR="00D61EFD" w:rsidRPr="0012205C" w14:paraId="1B0A998A" w14:textId="77777777" w:rsidTr="002D3764">
        <w:trPr>
          <w:trHeight w:val="305"/>
        </w:trPr>
        <w:tc>
          <w:tcPr>
            <w:tcW w:w="561" w:type="dxa"/>
            <w:tcBorders>
              <w:top w:val="single" w:sz="4" w:space="0" w:color="auto"/>
              <w:left w:val="single" w:sz="4" w:space="0" w:color="auto"/>
              <w:bottom w:val="single" w:sz="4" w:space="0" w:color="auto"/>
              <w:right w:val="single" w:sz="4" w:space="0" w:color="auto"/>
            </w:tcBorders>
            <w:vAlign w:val="center"/>
          </w:tcPr>
          <w:p w14:paraId="4C18BF23" w14:textId="77777777" w:rsidR="00D61EFD" w:rsidRPr="0012205C" w:rsidRDefault="00D61EFD" w:rsidP="002D3764">
            <w:pPr>
              <w:ind w:left="113"/>
              <w:rPr>
                <w:sz w:val="16"/>
                <w:szCs w:val="16"/>
              </w:rPr>
            </w:pPr>
            <w:r w:rsidRPr="0012205C">
              <w:rPr>
                <w:sz w:val="16"/>
                <w:szCs w:val="16"/>
              </w:rPr>
              <w:t>0</w:t>
            </w:r>
          </w:p>
        </w:tc>
        <w:tc>
          <w:tcPr>
            <w:tcW w:w="3290" w:type="dxa"/>
            <w:gridSpan w:val="3"/>
            <w:tcBorders>
              <w:top w:val="single" w:sz="4" w:space="0" w:color="auto"/>
              <w:left w:val="single" w:sz="4" w:space="0" w:color="auto"/>
              <w:bottom w:val="single" w:sz="4" w:space="0" w:color="auto"/>
              <w:right w:val="single" w:sz="4" w:space="0" w:color="auto"/>
            </w:tcBorders>
            <w:vAlign w:val="center"/>
          </w:tcPr>
          <w:p w14:paraId="6C697EB3" w14:textId="77777777" w:rsidR="00D61EFD" w:rsidRPr="0012205C" w:rsidRDefault="00D61EFD" w:rsidP="002D3764">
            <w:pPr>
              <w:jc w:val="center"/>
              <w:rPr>
                <w:sz w:val="16"/>
                <w:szCs w:val="16"/>
              </w:rPr>
            </w:pPr>
            <w:r w:rsidRPr="0012205C">
              <w:rPr>
                <w:sz w:val="16"/>
                <w:szCs w:val="16"/>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14:paraId="262E82D4" w14:textId="77777777" w:rsidR="00D61EFD" w:rsidRPr="0012205C" w:rsidRDefault="00D61EFD" w:rsidP="002D3764">
            <w:pPr>
              <w:jc w:val="center"/>
              <w:rPr>
                <w:sz w:val="16"/>
                <w:szCs w:val="16"/>
              </w:rPr>
            </w:pPr>
            <w:r w:rsidRPr="0012205C">
              <w:rPr>
                <w:sz w:val="16"/>
                <w:szCs w:val="16"/>
              </w:rPr>
              <w:t>2</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615DC4C6" w14:textId="77777777" w:rsidR="00D61EFD" w:rsidRPr="0012205C" w:rsidRDefault="00D61EFD" w:rsidP="002D3764">
            <w:pPr>
              <w:jc w:val="center"/>
              <w:rPr>
                <w:sz w:val="16"/>
                <w:szCs w:val="16"/>
              </w:rPr>
            </w:pPr>
            <w:r w:rsidRPr="0012205C">
              <w:rPr>
                <w:sz w:val="16"/>
                <w:szCs w:val="16"/>
              </w:rPr>
              <w:t>3</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552BDE3" w14:textId="77777777" w:rsidR="00D61EFD" w:rsidRPr="0012205C" w:rsidRDefault="00D61EFD" w:rsidP="002D3764">
            <w:pPr>
              <w:jc w:val="center"/>
              <w:rPr>
                <w:sz w:val="16"/>
                <w:szCs w:val="16"/>
              </w:rPr>
            </w:pPr>
            <w:r w:rsidRPr="0012205C">
              <w:rPr>
                <w:sz w:val="16"/>
                <w:szCs w:val="16"/>
              </w:rPr>
              <w:t>4</w:t>
            </w:r>
          </w:p>
        </w:tc>
        <w:tc>
          <w:tcPr>
            <w:tcW w:w="2168" w:type="dxa"/>
            <w:tcBorders>
              <w:top w:val="single" w:sz="4" w:space="0" w:color="auto"/>
              <w:left w:val="single" w:sz="4" w:space="0" w:color="auto"/>
              <w:bottom w:val="single" w:sz="4" w:space="0" w:color="auto"/>
              <w:right w:val="single" w:sz="4" w:space="0" w:color="auto"/>
            </w:tcBorders>
            <w:vAlign w:val="center"/>
            <w:hideMark/>
          </w:tcPr>
          <w:p w14:paraId="324BA520" w14:textId="77777777" w:rsidR="00D61EFD" w:rsidRPr="0012205C" w:rsidRDefault="00D61EFD" w:rsidP="002D3764">
            <w:pPr>
              <w:jc w:val="center"/>
              <w:rPr>
                <w:sz w:val="16"/>
                <w:szCs w:val="16"/>
              </w:rPr>
            </w:pPr>
            <w:r w:rsidRPr="0012205C">
              <w:rPr>
                <w:sz w:val="16"/>
                <w:szCs w:val="16"/>
              </w:rPr>
              <w:t>5=2x4</w:t>
            </w:r>
          </w:p>
        </w:tc>
      </w:tr>
      <w:tr w:rsidR="00D61EFD" w:rsidRPr="0012205C" w14:paraId="295ED232" w14:textId="77777777" w:rsidTr="002D3764">
        <w:trPr>
          <w:trHeight w:val="368"/>
        </w:trPr>
        <w:tc>
          <w:tcPr>
            <w:tcW w:w="561" w:type="dxa"/>
            <w:tcBorders>
              <w:top w:val="single" w:sz="4" w:space="0" w:color="auto"/>
              <w:left w:val="single" w:sz="4" w:space="0" w:color="auto"/>
              <w:bottom w:val="single" w:sz="4" w:space="0" w:color="auto"/>
              <w:right w:val="single" w:sz="4" w:space="0" w:color="auto"/>
            </w:tcBorders>
            <w:vAlign w:val="center"/>
          </w:tcPr>
          <w:p w14:paraId="00B0FF9B" w14:textId="77777777" w:rsidR="00D61EFD" w:rsidRPr="0012205C" w:rsidRDefault="00D61EFD" w:rsidP="002D3764">
            <w:pPr>
              <w:ind w:left="113"/>
            </w:pPr>
            <w:r w:rsidRPr="0012205C">
              <w:t>1.</w:t>
            </w:r>
          </w:p>
        </w:tc>
        <w:tc>
          <w:tcPr>
            <w:tcW w:w="3290" w:type="dxa"/>
            <w:gridSpan w:val="3"/>
            <w:tcBorders>
              <w:top w:val="single" w:sz="4" w:space="0" w:color="auto"/>
              <w:left w:val="single" w:sz="4" w:space="0" w:color="auto"/>
              <w:bottom w:val="single" w:sz="4" w:space="0" w:color="auto"/>
              <w:right w:val="single" w:sz="4" w:space="0" w:color="auto"/>
            </w:tcBorders>
            <w:vAlign w:val="center"/>
          </w:tcPr>
          <w:p w14:paraId="214A80D4" w14:textId="77777777" w:rsidR="00D61EFD" w:rsidRPr="0012205C" w:rsidRDefault="00D61EFD" w:rsidP="002D3764"/>
        </w:tc>
        <w:tc>
          <w:tcPr>
            <w:tcW w:w="1322" w:type="dxa"/>
            <w:tcBorders>
              <w:top w:val="single" w:sz="4" w:space="0" w:color="auto"/>
              <w:left w:val="single" w:sz="4" w:space="0" w:color="auto"/>
              <w:bottom w:val="single" w:sz="4" w:space="0" w:color="auto"/>
              <w:right w:val="single" w:sz="4" w:space="0" w:color="auto"/>
            </w:tcBorders>
            <w:vAlign w:val="center"/>
            <w:hideMark/>
          </w:tcPr>
          <w:p w14:paraId="423CFC3D" w14:textId="77777777" w:rsidR="00D61EFD" w:rsidRPr="0012205C" w:rsidRDefault="00D61EFD" w:rsidP="002D3764">
            <w:pPr>
              <w:jc w:val="center"/>
            </w:pP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38A5907B" w14:textId="77777777" w:rsidR="00D61EFD" w:rsidRPr="0012205C" w:rsidRDefault="00D61EFD" w:rsidP="002D3764">
            <w:pPr>
              <w:jc w:val="center"/>
            </w:pPr>
          </w:p>
        </w:tc>
        <w:tc>
          <w:tcPr>
            <w:tcW w:w="1220" w:type="dxa"/>
            <w:tcBorders>
              <w:top w:val="single" w:sz="4" w:space="0" w:color="auto"/>
              <w:left w:val="single" w:sz="4" w:space="0" w:color="auto"/>
              <w:bottom w:val="single" w:sz="4" w:space="0" w:color="auto"/>
              <w:right w:val="single" w:sz="4" w:space="0" w:color="auto"/>
            </w:tcBorders>
            <w:vAlign w:val="center"/>
            <w:hideMark/>
          </w:tcPr>
          <w:p w14:paraId="42A49873" w14:textId="77777777" w:rsidR="00D61EFD" w:rsidRPr="0012205C" w:rsidRDefault="00D61EFD" w:rsidP="002D3764">
            <w:pPr>
              <w:jc w:val="right"/>
            </w:pPr>
          </w:p>
        </w:tc>
        <w:tc>
          <w:tcPr>
            <w:tcW w:w="2168" w:type="dxa"/>
            <w:tcBorders>
              <w:top w:val="single" w:sz="4" w:space="0" w:color="auto"/>
              <w:left w:val="single" w:sz="4" w:space="0" w:color="auto"/>
              <w:bottom w:val="single" w:sz="4" w:space="0" w:color="auto"/>
              <w:right w:val="single" w:sz="4" w:space="0" w:color="auto"/>
            </w:tcBorders>
            <w:vAlign w:val="center"/>
            <w:hideMark/>
          </w:tcPr>
          <w:p w14:paraId="3F793E7B" w14:textId="77777777" w:rsidR="00D61EFD" w:rsidRPr="0012205C" w:rsidRDefault="00D61EFD" w:rsidP="002D3764">
            <w:pPr>
              <w:jc w:val="right"/>
            </w:pPr>
          </w:p>
        </w:tc>
      </w:tr>
      <w:tr w:rsidR="00D61EFD" w:rsidRPr="0012205C" w14:paraId="17757181" w14:textId="77777777" w:rsidTr="002D3764">
        <w:trPr>
          <w:trHeight w:val="352"/>
        </w:trPr>
        <w:tc>
          <w:tcPr>
            <w:tcW w:w="561" w:type="dxa"/>
            <w:tcBorders>
              <w:top w:val="single" w:sz="4" w:space="0" w:color="auto"/>
              <w:left w:val="single" w:sz="4" w:space="0" w:color="auto"/>
              <w:bottom w:val="single" w:sz="4" w:space="0" w:color="auto"/>
              <w:right w:val="single" w:sz="4" w:space="0" w:color="auto"/>
            </w:tcBorders>
            <w:vAlign w:val="center"/>
          </w:tcPr>
          <w:p w14:paraId="35B29604" w14:textId="77777777" w:rsidR="00D61EFD" w:rsidRPr="0012205C" w:rsidRDefault="00D61EFD" w:rsidP="002D3764">
            <w:pPr>
              <w:ind w:left="113"/>
            </w:pPr>
            <w:r w:rsidRPr="0012205C">
              <w:t>2.</w:t>
            </w:r>
          </w:p>
        </w:tc>
        <w:tc>
          <w:tcPr>
            <w:tcW w:w="3290" w:type="dxa"/>
            <w:gridSpan w:val="3"/>
            <w:tcBorders>
              <w:top w:val="single" w:sz="4" w:space="0" w:color="auto"/>
              <w:left w:val="single" w:sz="4" w:space="0" w:color="auto"/>
              <w:bottom w:val="single" w:sz="4" w:space="0" w:color="auto"/>
              <w:right w:val="single" w:sz="4" w:space="0" w:color="auto"/>
            </w:tcBorders>
            <w:vAlign w:val="center"/>
          </w:tcPr>
          <w:p w14:paraId="1F31E6BB" w14:textId="77777777" w:rsidR="00D61EFD" w:rsidRPr="0012205C" w:rsidRDefault="00D61EFD" w:rsidP="002D3764"/>
        </w:tc>
        <w:tc>
          <w:tcPr>
            <w:tcW w:w="1322" w:type="dxa"/>
            <w:tcBorders>
              <w:top w:val="single" w:sz="4" w:space="0" w:color="auto"/>
              <w:left w:val="single" w:sz="4" w:space="0" w:color="auto"/>
              <w:bottom w:val="single" w:sz="4" w:space="0" w:color="auto"/>
              <w:right w:val="single" w:sz="4" w:space="0" w:color="auto"/>
            </w:tcBorders>
            <w:vAlign w:val="center"/>
            <w:hideMark/>
          </w:tcPr>
          <w:p w14:paraId="586D4E27" w14:textId="77777777" w:rsidR="00D61EFD" w:rsidRPr="0012205C" w:rsidRDefault="00D61EFD" w:rsidP="002D3764">
            <w:pPr>
              <w:jc w:val="center"/>
            </w:pP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745C0D2D" w14:textId="77777777" w:rsidR="00D61EFD" w:rsidRPr="0012205C" w:rsidRDefault="00D61EFD" w:rsidP="002D3764">
            <w:pPr>
              <w:jc w:val="center"/>
            </w:pPr>
          </w:p>
        </w:tc>
        <w:tc>
          <w:tcPr>
            <w:tcW w:w="1220" w:type="dxa"/>
            <w:tcBorders>
              <w:top w:val="single" w:sz="4" w:space="0" w:color="auto"/>
              <w:left w:val="single" w:sz="4" w:space="0" w:color="auto"/>
              <w:bottom w:val="single" w:sz="4" w:space="0" w:color="auto"/>
              <w:right w:val="single" w:sz="4" w:space="0" w:color="auto"/>
            </w:tcBorders>
            <w:vAlign w:val="center"/>
            <w:hideMark/>
          </w:tcPr>
          <w:p w14:paraId="0A725D7B" w14:textId="77777777" w:rsidR="00D61EFD" w:rsidRPr="0012205C" w:rsidRDefault="00D61EFD" w:rsidP="002D3764">
            <w:pPr>
              <w:jc w:val="right"/>
            </w:pPr>
          </w:p>
        </w:tc>
        <w:tc>
          <w:tcPr>
            <w:tcW w:w="2168" w:type="dxa"/>
            <w:tcBorders>
              <w:top w:val="single" w:sz="4" w:space="0" w:color="auto"/>
              <w:left w:val="single" w:sz="4" w:space="0" w:color="auto"/>
              <w:bottom w:val="single" w:sz="4" w:space="0" w:color="auto"/>
              <w:right w:val="single" w:sz="4" w:space="0" w:color="auto"/>
            </w:tcBorders>
            <w:vAlign w:val="center"/>
            <w:hideMark/>
          </w:tcPr>
          <w:p w14:paraId="6078DAF9" w14:textId="77777777" w:rsidR="00D61EFD" w:rsidRPr="0012205C" w:rsidRDefault="00D61EFD" w:rsidP="002D3764">
            <w:pPr>
              <w:jc w:val="right"/>
            </w:pPr>
          </w:p>
        </w:tc>
      </w:tr>
      <w:tr w:rsidR="00D61EFD" w:rsidRPr="0012205C" w14:paraId="4A605CE1" w14:textId="77777777" w:rsidTr="002D3764">
        <w:trPr>
          <w:trHeight w:val="352"/>
        </w:trPr>
        <w:tc>
          <w:tcPr>
            <w:tcW w:w="561" w:type="dxa"/>
            <w:tcBorders>
              <w:top w:val="single" w:sz="4" w:space="0" w:color="auto"/>
              <w:left w:val="single" w:sz="4" w:space="0" w:color="auto"/>
              <w:bottom w:val="single" w:sz="4" w:space="0" w:color="auto"/>
              <w:right w:val="single" w:sz="4" w:space="0" w:color="auto"/>
            </w:tcBorders>
            <w:vAlign w:val="center"/>
          </w:tcPr>
          <w:p w14:paraId="0F901CAF" w14:textId="77777777" w:rsidR="00D61EFD" w:rsidRPr="0012205C" w:rsidRDefault="00D61EFD" w:rsidP="002D3764">
            <w:pPr>
              <w:ind w:left="113"/>
            </w:pPr>
            <w:r w:rsidRPr="0012205C">
              <w:t>3.</w:t>
            </w:r>
          </w:p>
        </w:tc>
        <w:tc>
          <w:tcPr>
            <w:tcW w:w="3290" w:type="dxa"/>
            <w:gridSpan w:val="3"/>
            <w:tcBorders>
              <w:top w:val="single" w:sz="4" w:space="0" w:color="auto"/>
              <w:left w:val="single" w:sz="4" w:space="0" w:color="auto"/>
              <w:bottom w:val="single" w:sz="4" w:space="0" w:color="auto"/>
              <w:right w:val="single" w:sz="4" w:space="0" w:color="auto"/>
            </w:tcBorders>
            <w:vAlign w:val="center"/>
          </w:tcPr>
          <w:p w14:paraId="26A92F9B" w14:textId="77777777" w:rsidR="00D61EFD" w:rsidRPr="0012205C" w:rsidRDefault="00D61EFD" w:rsidP="002D3764"/>
        </w:tc>
        <w:tc>
          <w:tcPr>
            <w:tcW w:w="1322" w:type="dxa"/>
            <w:tcBorders>
              <w:top w:val="single" w:sz="4" w:space="0" w:color="auto"/>
              <w:left w:val="single" w:sz="4" w:space="0" w:color="auto"/>
              <w:bottom w:val="single" w:sz="4" w:space="0" w:color="auto"/>
              <w:right w:val="single" w:sz="4" w:space="0" w:color="auto"/>
            </w:tcBorders>
            <w:vAlign w:val="center"/>
            <w:hideMark/>
          </w:tcPr>
          <w:p w14:paraId="43941278" w14:textId="77777777" w:rsidR="00D61EFD" w:rsidRPr="0012205C" w:rsidRDefault="00D61EFD" w:rsidP="002D3764">
            <w:pPr>
              <w:jc w:val="center"/>
            </w:pP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2295522C" w14:textId="77777777" w:rsidR="00D61EFD" w:rsidRPr="0012205C" w:rsidRDefault="00D61EFD" w:rsidP="002D3764">
            <w:pPr>
              <w:jc w:val="center"/>
            </w:pPr>
          </w:p>
        </w:tc>
        <w:tc>
          <w:tcPr>
            <w:tcW w:w="1220" w:type="dxa"/>
            <w:tcBorders>
              <w:top w:val="single" w:sz="4" w:space="0" w:color="auto"/>
              <w:left w:val="single" w:sz="4" w:space="0" w:color="auto"/>
              <w:bottom w:val="single" w:sz="4" w:space="0" w:color="auto"/>
              <w:right w:val="single" w:sz="4" w:space="0" w:color="auto"/>
            </w:tcBorders>
            <w:vAlign w:val="center"/>
          </w:tcPr>
          <w:p w14:paraId="557E2DE3" w14:textId="77777777" w:rsidR="00D61EFD" w:rsidRPr="0012205C" w:rsidRDefault="00D61EFD" w:rsidP="002D3764">
            <w:pPr>
              <w:jc w:val="right"/>
            </w:pPr>
          </w:p>
        </w:tc>
        <w:tc>
          <w:tcPr>
            <w:tcW w:w="2168" w:type="dxa"/>
            <w:tcBorders>
              <w:top w:val="single" w:sz="4" w:space="0" w:color="auto"/>
              <w:left w:val="single" w:sz="4" w:space="0" w:color="auto"/>
              <w:bottom w:val="double" w:sz="4" w:space="0" w:color="auto"/>
              <w:right w:val="single" w:sz="4" w:space="0" w:color="auto"/>
            </w:tcBorders>
            <w:vAlign w:val="center"/>
          </w:tcPr>
          <w:p w14:paraId="64B33760" w14:textId="77777777" w:rsidR="00D61EFD" w:rsidRPr="0012205C" w:rsidRDefault="00D61EFD" w:rsidP="002D3764">
            <w:pPr>
              <w:jc w:val="right"/>
            </w:pPr>
          </w:p>
        </w:tc>
      </w:tr>
      <w:tr w:rsidR="00D61EFD" w:rsidRPr="0012205C" w14:paraId="615092FE" w14:textId="77777777" w:rsidTr="002D3764">
        <w:trPr>
          <w:trHeight w:val="824"/>
        </w:trPr>
        <w:tc>
          <w:tcPr>
            <w:tcW w:w="3851" w:type="dxa"/>
            <w:gridSpan w:val="4"/>
            <w:tcBorders>
              <w:top w:val="single" w:sz="4" w:space="0" w:color="auto"/>
              <w:left w:val="single" w:sz="4" w:space="0" w:color="auto"/>
              <w:bottom w:val="single" w:sz="4" w:space="0" w:color="auto"/>
              <w:right w:val="double" w:sz="4" w:space="0" w:color="auto"/>
            </w:tcBorders>
            <w:vAlign w:val="center"/>
            <w:hideMark/>
          </w:tcPr>
          <w:p w14:paraId="6DD7F901" w14:textId="77777777" w:rsidR="00D61EFD" w:rsidRPr="0012205C" w:rsidRDefault="00D61EFD" w:rsidP="002D3764">
            <w:pPr>
              <w:tabs>
                <w:tab w:val="left" w:pos="1575"/>
              </w:tabs>
            </w:pPr>
            <w:r w:rsidRPr="0012205C">
              <w:t>Termin realizacji: od …… do ……. / miesiąc/rok</w:t>
            </w:r>
            <w:proofErr w:type="gramStart"/>
            <w:r w:rsidRPr="0012205C">
              <w:t>…….</w:t>
            </w:r>
            <w:proofErr w:type="gramEnd"/>
          </w:p>
        </w:tc>
        <w:tc>
          <w:tcPr>
            <w:tcW w:w="3690" w:type="dxa"/>
            <w:gridSpan w:val="4"/>
            <w:tcBorders>
              <w:top w:val="double" w:sz="4" w:space="0" w:color="auto"/>
              <w:left w:val="double" w:sz="4" w:space="0" w:color="auto"/>
              <w:bottom w:val="double" w:sz="4" w:space="0" w:color="auto"/>
              <w:right w:val="single" w:sz="4" w:space="0" w:color="auto"/>
            </w:tcBorders>
            <w:vAlign w:val="center"/>
            <w:hideMark/>
          </w:tcPr>
          <w:p w14:paraId="11789054" w14:textId="77777777" w:rsidR="00D61EFD" w:rsidRPr="0012205C" w:rsidRDefault="00D61EFD" w:rsidP="002D3764">
            <w:r w:rsidRPr="0012205C">
              <w:t>Wartość ogółem netto [PLN]</w:t>
            </w:r>
          </w:p>
        </w:tc>
        <w:tc>
          <w:tcPr>
            <w:tcW w:w="2168" w:type="dxa"/>
            <w:tcBorders>
              <w:top w:val="double" w:sz="4" w:space="0" w:color="auto"/>
              <w:left w:val="single" w:sz="4" w:space="0" w:color="auto"/>
              <w:bottom w:val="double" w:sz="4" w:space="0" w:color="auto"/>
              <w:right w:val="double" w:sz="4" w:space="0" w:color="auto"/>
            </w:tcBorders>
            <w:vAlign w:val="center"/>
            <w:hideMark/>
          </w:tcPr>
          <w:p w14:paraId="5945AED2" w14:textId="77777777" w:rsidR="00D61EFD" w:rsidRPr="0012205C" w:rsidRDefault="00D61EFD" w:rsidP="002D3764">
            <w:pPr>
              <w:jc w:val="right"/>
            </w:pPr>
          </w:p>
        </w:tc>
      </w:tr>
      <w:tr w:rsidR="00D61EFD" w:rsidRPr="0012205C" w14:paraId="5E10C5EE" w14:textId="77777777" w:rsidTr="002D3764">
        <w:trPr>
          <w:trHeight w:val="360"/>
        </w:trPr>
        <w:tc>
          <w:tcPr>
            <w:tcW w:w="9709" w:type="dxa"/>
            <w:gridSpan w:val="9"/>
            <w:tcBorders>
              <w:top w:val="single" w:sz="4" w:space="0" w:color="auto"/>
              <w:left w:val="single" w:sz="4" w:space="0" w:color="auto"/>
              <w:bottom w:val="single" w:sz="4" w:space="0" w:color="auto"/>
              <w:right w:val="single" w:sz="4" w:space="0" w:color="auto"/>
            </w:tcBorders>
            <w:vAlign w:val="center"/>
            <w:hideMark/>
          </w:tcPr>
          <w:p w14:paraId="6B23F8E8" w14:textId="77777777" w:rsidR="00D61EFD" w:rsidRPr="0012205C" w:rsidRDefault="00D61EFD" w:rsidP="002D3764">
            <w:r w:rsidRPr="0012205C">
              <w:t>Osoba do kontaktu ze strony Zamawiającego w sprawie realizacji zamówienia wykonawczego:</w:t>
            </w:r>
            <w:r w:rsidRPr="0012205C">
              <w:tab/>
              <w:t>………………</w:t>
            </w:r>
            <w:proofErr w:type="gramStart"/>
            <w:r w:rsidRPr="0012205C">
              <w:t>…….</w:t>
            </w:r>
            <w:proofErr w:type="gramEnd"/>
            <w:r w:rsidRPr="0012205C">
              <w:t>.</w:t>
            </w:r>
          </w:p>
        </w:tc>
      </w:tr>
      <w:tr w:rsidR="00D61EFD" w:rsidRPr="0012205C" w14:paraId="5DC99A45" w14:textId="77777777" w:rsidTr="002D3764">
        <w:trPr>
          <w:trHeight w:val="726"/>
        </w:trPr>
        <w:tc>
          <w:tcPr>
            <w:tcW w:w="9709" w:type="dxa"/>
            <w:gridSpan w:val="9"/>
            <w:tcBorders>
              <w:top w:val="single" w:sz="4" w:space="0" w:color="auto"/>
              <w:left w:val="single" w:sz="4" w:space="0" w:color="auto"/>
              <w:bottom w:val="single" w:sz="4" w:space="0" w:color="auto"/>
              <w:right w:val="single" w:sz="4" w:space="0" w:color="auto"/>
            </w:tcBorders>
            <w:vAlign w:val="center"/>
            <w:hideMark/>
          </w:tcPr>
          <w:p w14:paraId="448619CC" w14:textId="1900E773" w:rsidR="00D61EFD" w:rsidRPr="0012205C" w:rsidRDefault="00D61EFD" w:rsidP="00102EB1">
            <w:pPr>
              <w:contextualSpacing/>
              <w:rPr>
                <w:lang w:eastAsia="zh-CN"/>
              </w:rPr>
            </w:pPr>
            <w:r w:rsidRPr="0012205C">
              <w:rPr>
                <w:lang w:eastAsia="zh-CN"/>
              </w:rPr>
              <w:t xml:space="preserve">Podstawa </w:t>
            </w:r>
            <w:r w:rsidR="00443929" w:rsidRPr="0012205C">
              <w:rPr>
                <w:lang w:eastAsia="zh-CN"/>
              </w:rPr>
              <w:t>zamówienia –</w:t>
            </w:r>
            <w:r w:rsidRPr="0012205C">
              <w:rPr>
                <w:lang w:eastAsia="zh-CN"/>
              </w:rPr>
              <w:t xml:space="preserve"> Zapisy umowy </w:t>
            </w:r>
            <w:r w:rsidR="00443929" w:rsidRPr="0012205C">
              <w:rPr>
                <w:lang w:eastAsia="zh-CN"/>
              </w:rPr>
              <w:t>ramowej nr</w:t>
            </w:r>
            <w:r w:rsidRPr="0012205C">
              <w:rPr>
                <w:lang w:eastAsia="zh-CN"/>
              </w:rPr>
              <w:t xml:space="preserve"> …………………… z dnia </w:t>
            </w:r>
            <w:proofErr w:type="spellStart"/>
            <w:r w:rsidRPr="0012205C">
              <w:rPr>
                <w:lang w:eastAsia="zh-CN"/>
              </w:rPr>
              <w:t>dn</w:t>
            </w:r>
            <w:proofErr w:type="spellEnd"/>
            <w:r w:rsidRPr="0012205C">
              <w:rPr>
                <w:lang w:eastAsia="zh-CN"/>
              </w:rPr>
              <w:t>/m/rok, zaproszenie do złożenia oferty nr …</w:t>
            </w:r>
            <w:r>
              <w:rPr>
                <w:lang w:eastAsia="zh-CN"/>
              </w:rPr>
              <w:t>…….</w:t>
            </w:r>
            <w:r w:rsidRPr="0012205C">
              <w:rPr>
                <w:lang w:eastAsia="zh-CN"/>
              </w:rPr>
              <w:t xml:space="preserve"> </w:t>
            </w:r>
            <w:r>
              <w:rPr>
                <w:lang w:eastAsia="zh-CN"/>
              </w:rPr>
              <w:t>o</w:t>
            </w:r>
            <w:r w:rsidRPr="0012205C">
              <w:rPr>
                <w:lang w:eastAsia="zh-CN"/>
              </w:rPr>
              <w:t xml:space="preserve">raz oferta Wykonawcy </w:t>
            </w:r>
            <w:r>
              <w:rPr>
                <w:lang w:eastAsia="zh-CN"/>
              </w:rPr>
              <w:t xml:space="preserve">z </w:t>
            </w:r>
            <w:r w:rsidRPr="00A0002D">
              <w:rPr>
                <w:lang w:eastAsia="zh-CN"/>
              </w:rPr>
              <w:t>dnia …... (aukcja nr</w:t>
            </w:r>
            <w:proofErr w:type="gramStart"/>
            <w:r w:rsidRPr="00A0002D">
              <w:rPr>
                <w:lang w:eastAsia="zh-CN"/>
              </w:rPr>
              <w:t xml:space="preserve"> ….</w:t>
            </w:r>
            <w:proofErr w:type="gramEnd"/>
            <w:r w:rsidRPr="00A0002D">
              <w:rPr>
                <w:lang w:eastAsia="zh-CN"/>
              </w:rPr>
              <w:t>.)</w:t>
            </w:r>
          </w:p>
          <w:p w14:paraId="5EC8F0C5" w14:textId="64D41883" w:rsidR="00D61EFD" w:rsidRPr="0012205C" w:rsidRDefault="00D61EFD" w:rsidP="00C704B6">
            <w:pPr>
              <w:numPr>
                <w:ilvl w:val="6"/>
                <w:numId w:val="42"/>
              </w:numPr>
              <w:ind w:left="209" w:hanging="209"/>
              <w:contextualSpacing/>
              <w:jc w:val="both"/>
              <w:rPr>
                <w:lang w:eastAsia="zh-CN"/>
              </w:rPr>
            </w:pPr>
          </w:p>
        </w:tc>
      </w:tr>
      <w:tr w:rsidR="00D61EFD" w:rsidRPr="0012205C" w14:paraId="7280574A" w14:textId="77777777" w:rsidTr="002D3764">
        <w:trPr>
          <w:trHeight w:val="61"/>
        </w:trPr>
        <w:tc>
          <w:tcPr>
            <w:tcW w:w="9709" w:type="dxa"/>
            <w:gridSpan w:val="9"/>
            <w:tcBorders>
              <w:top w:val="single" w:sz="4" w:space="0" w:color="auto"/>
              <w:left w:val="single" w:sz="4" w:space="0" w:color="auto"/>
              <w:bottom w:val="single" w:sz="4" w:space="0" w:color="auto"/>
              <w:right w:val="single" w:sz="4" w:space="0" w:color="auto"/>
            </w:tcBorders>
          </w:tcPr>
          <w:p w14:paraId="1A3027B4" w14:textId="77777777" w:rsidR="00D61EFD" w:rsidRPr="0012205C" w:rsidRDefault="00D61EFD" w:rsidP="002D3764">
            <w:pPr>
              <w:jc w:val="both"/>
            </w:pPr>
            <w:r w:rsidRPr="0012205C">
              <w:t>Warunki zamówienia:</w:t>
            </w:r>
          </w:p>
          <w:p w14:paraId="446FE7AD" w14:textId="77777777" w:rsidR="00D61EFD" w:rsidRDefault="00D61EFD" w:rsidP="00C704B6">
            <w:pPr>
              <w:numPr>
                <w:ilvl w:val="0"/>
                <w:numId w:val="73"/>
              </w:numPr>
              <w:ind w:left="709" w:hanging="425"/>
              <w:contextualSpacing/>
              <w:jc w:val="both"/>
            </w:pPr>
            <w:r>
              <w:t>N</w:t>
            </w:r>
            <w:r w:rsidRPr="0012205C">
              <w:t>a fakturze Wykonawca zobowiązany jest wpisać numer niniejszego Zamówienia wykonawczego</w:t>
            </w:r>
            <w:r w:rsidRPr="0012205C">
              <w:br/>
              <w:t>i numer umowy ramowej (zgodnie z rej. PGG S.A.) której to Zamówienie dotyczy. Faktura, która nie będzie zawierała tych numerów zostanie zwrócona wykonawcy do uzupełnienia</w:t>
            </w:r>
            <w:r>
              <w:t>.</w:t>
            </w:r>
          </w:p>
          <w:p w14:paraId="1417B609" w14:textId="77777777" w:rsidR="00D61EFD" w:rsidRPr="009A4D35" w:rsidRDefault="00D61EFD" w:rsidP="00C704B6">
            <w:pPr>
              <w:pStyle w:val="Akapitzlist"/>
              <w:numPr>
                <w:ilvl w:val="0"/>
                <w:numId w:val="73"/>
              </w:numPr>
              <w:ind w:left="709"/>
              <w:jc w:val="both"/>
              <w:rPr>
                <w:sz w:val="20"/>
                <w:szCs w:val="20"/>
              </w:rPr>
            </w:pPr>
            <w:r w:rsidRPr="009A4D35">
              <w:rPr>
                <w:sz w:val="20"/>
                <w:szCs w:val="20"/>
              </w:rPr>
              <w:t>Faktury należy wystawić na:</w:t>
            </w:r>
          </w:p>
          <w:p w14:paraId="6CAF371B" w14:textId="77777777" w:rsidR="00D61EFD" w:rsidRPr="009A4D35" w:rsidRDefault="00D61EFD" w:rsidP="002D3764">
            <w:pPr>
              <w:pStyle w:val="Akapitzlist"/>
              <w:ind w:left="709"/>
              <w:jc w:val="both"/>
              <w:rPr>
                <w:b/>
                <w:sz w:val="20"/>
                <w:szCs w:val="20"/>
              </w:rPr>
            </w:pPr>
            <w:r w:rsidRPr="009A4D35">
              <w:rPr>
                <w:b/>
                <w:sz w:val="20"/>
                <w:szCs w:val="20"/>
              </w:rPr>
              <w:t>Polska Grupa Górnicza SA</w:t>
            </w:r>
          </w:p>
          <w:p w14:paraId="18E1FDB9" w14:textId="77777777" w:rsidR="00D61EFD" w:rsidRPr="009A4D35" w:rsidRDefault="00D61EFD" w:rsidP="002D3764">
            <w:pPr>
              <w:pStyle w:val="Akapitzlist"/>
              <w:ind w:left="709"/>
              <w:jc w:val="both"/>
              <w:rPr>
                <w:b/>
                <w:sz w:val="20"/>
                <w:szCs w:val="20"/>
              </w:rPr>
            </w:pPr>
            <w:r w:rsidRPr="009A4D35">
              <w:rPr>
                <w:b/>
                <w:sz w:val="20"/>
                <w:szCs w:val="20"/>
              </w:rPr>
              <w:t>40-039 Katowice, ul. Powstańców 30</w:t>
            </w:r>
          </w:p>
          <w:p w14:paraId="30CF5FE0" w14:textId="77777777" w:rsidR="00D61EFD" w:rsidRPr="009A4D35" w:rsidRDefault="00D61EFD" w:rsidP="002D3764">
            <w:pPr>
              <w:pStyle w:val="Akapitzlist"/>
              <w:ind w:left="709"/>
              <w:jc w:val="both"/>
              <w:rPr>
                <w:b/>
                <w:sz w:val="20"/>
                <w:szCs w:val="20"/>
              </w:rPr>
            </w:pPr>
            <w:r w:rsidRPr="009A4D35">
              <w:rPr>
                <w:b/>
                <w:sz w:val="20"/>
                <w:szCs w:val="20"/>
              </w:rPr>
              <w:t>Oddział ……………….</w:t>
            </w:r>
          </w:p>
          <w:p w14:paraId="1E9DDAA9" w14:textId="77777777" w:rsidR="00D61EFD" w:rsidRPr="009A4D35" w:rsidRDefault="00D61EFD" w:rsidP="002D3764">
            <w:pPr>
              <w:pStyle w:val="Akapitzlist"/>
              <w:ind w:left="284"/>
              <w:jc w:val="both"/>
              <w:rPr>
                <w:sz w:val="20"/>
                <w:szCs w:val="20"/>
              </w:rPr>
            </w:pPr>
            <w:r>
              <w:rPr>
                <w:sz w:val="20"/>
                <w:szCs w:val="20"/>
              </w:rPr>
              <w:t xml:space="preserve">         </w:t>
            </w:r>
            <w:r w:rsidRPr="009A4D35">
              <w:rPr>
                <w:sz w:val="20"/>
                <w:szCs w:val="20"/>
              </w:rPr>
              <w:t>oraz przekazać na adres:</w:t>
            </w:r>
          </w:p>
          <w:p w14:paraId="28DA4768" w14:textId="77777777" w:rsidR="00D61EFD" w:rsidRPr="009A4D35" w:rsidRDefault="00D61EFD" w:rsidP="002D3764">
            <w:pPr>
              <w:pStyle w:val="Akapitzlist"/>
              <w:ind w:left="709"/>
              <w:jc w:val="both"/>
              <w:rPr>
                <w:b/>
                <w:sz w:val="20"/>
                <w:szCs w:val="20"/>
              </w:rPr>
            </w:pPr>
            <w:r w:rsidRPr="009A4D35">
              <w:rPr>
                <w:b/>
                <w:sz w:val="20"/>
                <w:szCs w:val="20"/>
              </w:rPr>
              <w:t>Polska Grupa Górnicza SA</w:t>
            </w:r>
          </w:p>
          <w:p w14:paraId="58F23B98" w14:textId="77777777" w:rsidR="00D61EFD" w:rsidRPr="009A4D35" w:rsidRDefault="00D61EFD" w:rsidP="002D3764">
            <w:pPr>
              <w:pStyle w:val="Akapitzlist"/>
              <w:ind w:left="709"/>
              <w:jc w:val="both"/>
              <w:rPr>
                <w:b/>
                <w:sz w:val="20"/>
                <w:szCs w:val="20"/>
              </w:rPr>
            </w:pPr>
            <w:r w:rsidRPr="009A4D35">
              <w:rPr>
                <w:b/>
                <w:sz w:val="20"/>
                <w:szCs w:val="20"/>
              </w:rPr>
              <w:t>44-122 Gliwice, ul. Jasna 31b</w:t>
            </w:r>
          </w:p>
          <w:p w14:paraId="5FE515C0" w14:textId="77777777" w:rsidR="00D61EFD" w:rsidRPr="0012205C" w:rsidRDefault="00D61EFD" w:rsidP="00C704B6">
            <w:pPr>
              <w:numPr>
                <w:ilvl w:val="0"/>
                <w:numId w:val="73"/>
              </w:numPr>
              <w:ind w:left="709" w:hanging="425"/>
              <w:contextualSpacing/>
              <w:jc w:val="both"/>
            </w:pPr>
            <w:r>
              <w:t>Inne, istotne warunki ujęte w Szczegółowym Zakresie Zamówienia Wykonawczego.</w:t>
            </w:r>
          </w:p>
        </w:tc>
      </w:tr>
      <w:tr w:rsidR="00D61EFD" w:rsidRPr="0012205C" w14:paraId="7DA7E2E6" w14:textId="77777777" w:rsidTr="002D3764">
        <w:trPr>
          <w:trHeight w:val="941"/>
        </w:trPr>
        <w:tc>
          <w:tcPr>
            <w:tcW w:w="2029" w:type="dxa"/>
            <w:gridSpan w:val="2"/>
            <w:tcBorders>
              <w:top w:val="nil"/>
              <w:left w:val="nil"/>
              <w:bottom w:val="nil"/>
              <w:right w:val="nil"/>
            </w:tcBorders>
          </w:tcPr>
          <w:p w14:paraId="40A1AB58" w14:textId="77777777" w:rsidR="00D61EFD" w:rsidRPr="0012205C" w:rsidRDefault="00D61EFD" w:rsidP="002D3764">
            <w:pPr>
              <w:jc w:val="center"/>
            </w:pPr>
          </w:p>
        </w:tc>
        <w:tc>
          <w:tcPr>
            <w:tcW w:w="735" w:type="dxa"/>
            <w:tcBorders>
              <w:top w:val="nil"/>
              <w:left w:val="nil"/>
              <w:bottom w:val="nil"/>
              <w:right w:val="single" w:sz="4" w:space="0" w:color="auto"/>
            </w:tcBorders>
            <w:vAlign w:val="bottom"/>
          </w:tcPr>
          <w:p w14:paraId="15371362" w14:textId="77777777" w:rsidR="00D61EFD" w:rsidRPr="0012205C" w:rsidRDefault="00D61EFD" w:rsidP="002D3764">
            <w:pPr>
              <w:jc w:val="center"/>
            </w:pPr>
          </w:p>
        </w:tc>
        <w:tc>
          <w:tcPr>
            <w:tcW w:w="3449" w:type="dxa"/>
            <w:gridSpan w:val="3"/>
            <w:tcBorders>
              <w:top w:val="single" w:sz="4" w:space="0" w:color="auto"/>
              <w:left w:val="single" w:sz="4" w:space="0" w:color="auto"/>
              <w:bottom w:val="single" w:sz="4" w:space="0" w:color="auto"/>
              <w:right w:val="single" w:sz="4" w:space="0" w:color="auto"/>
            </w:tcBorders>
          </w:tcPr>
          <w:p w14:paraId="7CEF43DB" w14:textId="77777777" w:rsidR="00D61EFD" w:rsidRPr="005F2469" w:rsidRDefault="00D61EFD" w:rsidP="002D3764">
            <w:pPr>
              <w:pBdr>
                <w:bottom w:val="single" w:sz="4" w:space="1" w:color="auto"/>
              </w:pBdr>
              <w:jc w:val="center"/>
            </w:pPr>
            <w:r w:rsidRPr="005F2469">
              <w:t>Pełnomocnik Zarządu PGG S.A.</w:t>
            </w:r>
          </w:p>
          <w:p w14:paraId="020B1DAD" w14:textId="77777777" w:rsidR="00D61EFD" w:rsidRPr="005F2469" w:rsidRDefault="00D61EFD" w:rsidP="002D3764">
            <w:pPr>
              <w:pBdr>
                <w:bottom w:val="single" w:sz="4" w:space="1" w:color="auto"/>
              </w:pBdr>
              <w:jc w:val="center"/>
            </w:pPr>
          </w:p>
          <w:p w14:paraId="7F7E25B9" w14:textId="77777777" w:rsidR="00D61EFD" w:rsidRPr="005F2469" w:rsidRDefault="00D61EFD" w:rsidP="002D3764">
            <w:pPr>
              <w:pBdr>
                <w:bottom w:val="single" w:sz="4" w:space="1" w:color="auto"/>
              </w:pBdr>
              <w:jc w:val="center"/>
            </w:pPr>
          </w:p>
          <w:p w14:paraId="257A2D09" w14:textId="77777777" w:rsidR="00D61EFD" w:rsidRDefault="00D61EFD" w:rsidP="002D3764">
            <w:pPr>
              <w:pBdr>
                <w:bottom w:val="single" w:sz="4" w:space="1" w:color="auto"/>
              </w:pBdr>
              <w:jc w:val="center"/>
            </w:pPr>
          </w:p>
          <w:p w14:paraId="5B1E825E" w14:textId="77777777" w:rsidR="00D61EFD" w:rsidRPr="005F2469" w:rsidRDefault="00D61EFD" w:rsidP="002D3764">
            <w:pPr>
              <w:pBdr>
                <w:bottom w:val="single" w:sz="4" w:space="1" w:color="auto"/>
              </w:pBdr>
              <w:jc w:val="center"/>
            </w:pPr>
          </w:p>
        </w:tc>
        <w:tc>
          <w:tcPr>
            <w:tcW w:w="3496" w:type="dxa"/>
            <w:gridSpan w:val="3"/>
            <w:tcBorders>
              <w:top w:val="single" w:sz="4" w:space="0" w:color="auto"/>
              <w:left w:val="single" w:sz="4" w:space="0" w:color="auto"/>
              <w:bottom w:val="single" w:sz="4" w:space="0" w:color="auto"/>
              <w:right w:val="single" w:sz="4" w:space="0" w:color="auto"/>
            </w:tcBorders>
          </w:tcPr>
          <w:p w14:paraId="3C7C30A8" w14:textId="77777777" w:rsidR="00D61EFD" w:rsidRPr="005F2469" w:rsidRDefault="00D61EFD" w:rsidP="002D3764">
            <w:pPr>
              <w:pBdr>
                <w:bottom w:val="single" w:sz="4" w:space="1" w:color="auto"/>
              </w:pBdr>
              <w:jc w:val="center"/>
            </w:pPr>
            <w:r w:rsidRPr="005F2469">
              <w:t xml:space="preserve">Pełnomocnik Zarządu PGG S.A. </w:t>
            </w:r>
          </w:p>
          <w:p w14:paraId="03637513" w14:textId="77777777" w:rsidR="00D61EFD" w:rsidRPr="005F2469" w:rsidRDefault="00D61EFD" w:rsidP="002D3764">
            <w:pPr>
              <w:pBdr>
                <w:bottom w:val="single" w:sz="4" w:space="1" w:color="auto"/>
              </w:pBdr>
              <w:jc w:val="center"/>
            </w:pPr>
          </w:p>
          <w:p w14:paraId="198F1DCA" w14:textId="77777777" w:rsidR="00D61EFD" w:rsidRPr="005F2469" w:rsidRDefault="00D61EFD" w:rsidP="002D3764">
            <w:pPr>
              <w:pBdr>
                <w:bottom w:val="single" w:sz="4" w:space="1" w:color="auto"/>
              </w:pBdr>
              <w:jc w:val="center"/>
            </w:pPr>
          </w:p>
          <w:p w14:paraId="22769797" w14:textId="77777777" w:rsidR="00D61EFD" w:rsidRDefault="00D61EFD" w:rsidP="002D3764">
            <w:pPr>
              <w:pBdr>
                <w:bottom w:val="single" w:sz="4" w:space="1" w:color="auto"/>
              </w:pBdr>
              <w:jc w:val="center"/>
            </w:pPr>
          </w:p>
          <w:p w14:paraId="3AA24117" w14:textId="77777777" w:rsidR="00D61EFD" w:rsidRPr="005F2469" w:rsidRDefault="00D61EFD" w:rsidP="002D3764">
            <w:pPr>
              <w:pBdr>
                <w:bottom w:val="single" w:sz="4" w:space="1" w:color="auto"/>
              </w:pBdr>
              <w:jc w:val="center"/>
            </w:pPr>
          </w:p>
        </w:tc>
      </w:tr>
    </w:tbl>
    <w:p w14:paraId="2CB87FB3" w14:textId="283B708C" w:rsidR="00D61EFD" w:rsidRPr="0012205C" w:rsidRDefault="00D61EFD" w:rsidP="00D61EFD">
      <w:pPr>
        <w:keepNext/>
        <w:keepLines/>
        <w:widowControl w:val="0"/>
      </w:pPr>
    </w:p>
    <w:p w14:paraId="27951CFF" w14:textId="77777777" w:rsidR="00102EB1" w:rsidRDefault="00102EB1">
      <w:pPr>
        <w:spacing w:after="160" w:line="259" w:lineRule="auto"/>
        <w:rPr>
          <w:b/>
          <w:bCs/>
          <w:sz w:val="22"/>
          <w:szCs w:val="22"/>
        </w:rPr>
      </w:pPr>
      <w:bookmarkStart w:id="201" w:name="_Hlk67831498"/>
      <w:bookmarkStart w:id="202" w:name="_Hlk67827058"/>
      <w:bookmarkEnd w:id="200"/>
      <w:r>
        <w:rPr>
          <w:b/>
          <w:bCs/>
          <w:sz w:val="22"/>
          <w:szCs w:val="22"/>
        </w:rPr>
        <w:br w:type="page"/>
      </w:r>
    </w:p>
    <w:p w14:paraId="08716D9D" w14:textId="0B03B075"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sidR="00C449F3">
        <w:rPr>
          <w:b/>
          <w:bCs/>
          <w:sz w:val="22"/>
          <w:szCs w:val="22"/>
        </w:rPr>
        <w:t>4</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01"/>
    <w:p w14:paraId="1DBDB9C5" w14:textId="77777777" w:rsidR="00683A07" w:rsidRPr="00B30F1F" w:rsidRDefault="00683A07" w:rsidP="00683A07">
      <w:pPr>
        <w:overflowPunct w:val="0"/>
        <w:autoSpaceDE w:val="0"/>
        <w:autoSpaceDN w:val="0"/>
        <w:jc w:val="both"/>
        <w:rPr>
          <w:color w:val="000000"/>
          <w:sz w:val="10"/>
          <w:szCs w:val="10"/>
        </w:rPr>
      </w:pPr>
    </w:p>
    <w:bookmarkEnd w:id="202"/>
    <w:p w14:paraId="128C89C2" w14:textId="77777777" w:rsidR="00683A07" w:rsidRPr="001D27C0" w:rsidRDefault="00683A07" w:rsidP="001D27C0">
      <w:pPr>
        <w:overflowPunct w:val="0"/>
        <w:autoSpaceDE w:val="0"/>
        <w:autoSpaceDN w:val="0"/>
        <w:jc w:val="both"/>
        <w:rPr>
          <w:color w:val="000000"/>
          <w:sz w:val="22"/>
          <w:szCs w:val="22"/>
        </w:rPr>
      </w:pPr>
      <w:r w:rsidRPr="001D27C0">
        <w:rPr>
          <w:b/>
          <w:sz w:val="22"/>
          <w:szCs w:val="22"/>
          <w:u w:val="single"/>
        </w:rPr>
        <w:t>Udostępnienie danych osobowych</w:t>
      </w:r>
    </w:p>
    <w:p w14:paraId="160DF52E" w14:textId="77777777" w:rsidR="00CD5CFC" w:rsidRPr="00C94ECA" w:rsidRDefault="00CD5CFC" w:rsidP="00C704B6">
      <w:pPr>
        <w:pStyle w:val="Akapitzlist"/>
        <w:numPr>
          <w:ilvl w:val="0"/>
          <w:numId w:val="53"/>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08394B1" w14:textId="05870149" w:rsidR="00CD5CFC" w:rsidRPr="00C94ECA" w:rsidRDefault="00CD5CFC" w:rsidP="00C704B6">
      <w:pPr>
        <w:pStyle w:val="Akapitzlist"/>
        <w:numPr>
          <w:ilvl w:val="0"/>
          <w:numId w:val="53"/>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r w:rsidR="00443929" w:rsidRPr="00C94ECA">
        <w:rPr>
          <w:color w:val="000000"/>
          <w:sz w:val="22"/>
          <w:szCs w:val="22"/>
        </w:rPr>
        <w:t>udostępnionych przez</w:t>
      </w:r>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42EC1FDE" w14:textId="55F510EE" w:rsidR="00CD5CFC" w:rsidRPr="00C94ECA" w:rsidRDefault="00CD5CFC" w:rsidP="00C704B6">
      <w:pPr>
        <w:pStyle w:val="Akapitzlist"/>
        <w:numPr>
          <w:ilvl w:val="0"/>
          <w:numId w:val="53"/>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r w:rsidR="00443929" w:rsidRPr="00C94ECA">
        <w:rPr>
          <w:color w:val="000000"/>
          <w:sz w:val="22"/>
          <w:szCs w:val="22"/>
        </w:rPr>
        <w:t>f) Rozporządzenia</w:t>
      </w:r>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78F721E" w14:textId="231D7AF1" w:rsidR="00CD5CFC" w:rsidRPr="00C94ECA" w:rsidRDefault="00443929" w:rsidP="00C704B6">
      <w:pPr>
        <w:pStyle w:val="Akapitzlist"/>
        <w:numPr>
          <w:ilvl w:val="0"/>
          <w:numId w:val="53"/>
        </w:numPr>
        <w:overflowPunct w:val="0"/>
        <w:autoSpaceDE w:val="0"/>
        <w:autoSpaceDN w:val="0"/>
        <w:ind w:left="709" w:hanging="349"/>
        <w:jc w:val="both"/>
        <w:rPr>
          <w:color w:val="000000"/>
          <w:sz w:val="22"/>
          <w:szCs w:val="22"/>
        </w:rPr>
      </w:pPr>
      <w:r w:rsidRPr="00C94ECA">
        <w:rPr>
          <w:color w:val="000000"/>
          <w:sz w:val="22"/>
          <w:szCs w:val="22"/>
        </w:rPr>
        <w:t>Udostępnienie danych</w:t>
      </w:r>
      <w:r w:rsidR="00CD5CFC" w:rsidRPr="00C94ECA">
        <w:rPr>
          <w:color w:val="000000"/>
          <w:sz w:val="22"/>
          <w:szCs w:val="22"/>
        </w:rPr>
        <w:t xml:space="preserve"> osobowych powoduje, iż </w:t>
      </w:r>
      <w:r w:rsidR="008C0EC3" w:rsidRPr="00C94ECA">
        <w:rPr>
          <w:color w:val="000000"/>
          <w:sz w:val="22"/>
          <w:szCs w:val="22"/>
        </w:rPr>
        <w:t>Strona,</w:t>
      </w:r>
      <w:r w:rsidR="00CD5CFC" w:rsidRPr="00C94ECA">
        <w:rPr>
          <w:color w:val="000000"/>
          <w:sz w:val="22"/>
          <w:szCs w:val="22"/>
        </w:rPr>
        <w:t xml:space="preserve"> której udostępniono dane </w:t>
      </w:r>
      <w:r w:rsidR="008C0EC3" w:rsidRPr="00C94ECA">
        <w:rPr>
          <w:color w:val="000000"/>
          <w:sz w:val="22"/>
          <w:szCs w:val="22"/>
        </w:rPr>
        <w:t>osobowe staje</w:t>
      </w:r>
      <w:r w:rsidR="00CD5CFC" w:rsidRPr="00C94ECA">
        <w:rPr>
          <w:color w:val="000000"/>
          <w:sz w:val="22"/>
          <w:szCs w:val="22"/>
        </w:rPr>
        <w:t xml:space="preserve"> się ich administratorem w rozumieniu art. 4 pkt 7 RODO, ustalając cele i sposoby ich przetwarzania, z uwzględnieniem zasad wynikających z art. 5 RODO.</w:t>
      </w:r>
    </w:p>
    <w:p w14:paraId="5519ED5F" w14:textId="77777777" w:rsidR="00CD5CFC" w:rsidRPr="00C94ECA" w:rsidRDefault="00CD5CFC" w:rsidP="00C704B6">
      <w:pPr>
        <w:pStyle w:val="Akapitzlist"/>
        <w:numPr>
          <w:ilvl w:val="0"/>
          <w:numId w:val="53"/>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EB434BE" w14:textId="77777777" w:rsidR="00CD5CFC" w:rsidRPr="00C94ECA" w:rsidRDefault="00CD5CFC" w:rsidP="00C704B6">
      <w:pPr>
        <w:pStyle w:val="Akapitzlist"/>
        <w:numPr>
          <w:ilvl w:val="0"/>
          <w:numId w:val="53"/>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258580E" w14:textId="77777777" w:rsidR="00CD5CFC" w:rsidRDefault="00CD5CFC" w:rsidP="00C704B6">
      <w:pPr>
        <w:pStyle w:val="Akapitzlist"/>
        <w:numPr>
          <w:ilvl w:val="0"/>
          <w:numId w:val="53"/>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236F4AA" w14:textId="77777777" w:rsidR="00CD5CFC" w:rsidRPr="00443929" w:rsidRDefault="00CD5CFC" w:rsidP="00443929">
      <w:pPr>
        <w:pStyle w:val="Akapitzlist"/>
        <w:numPr>
          <w:ilvl w:val="0"/>
          <w:numId w:val="53"/>
        </w:numPr>
        <w:autoSpaceDN w:val="0"/>
        <w:ind w:left="709" w:hanging="349"/>
        <w:jc w:val="both"/>
        <w:rPr>
          <w:sz w:val="22"/>
          <w:szCs w:val="22"/>
        </w:rPr>
      </w:pPr>
      <w:r w:rsidRPr="00443929">
        <w:rPr>
          <w:i/>
          <w:iCs/>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571D6914" w14:textId="57CF9DF9" w:rsidR="001D27C0" w:rsidRDefault="001D27C0">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39B6A22" w14:textId="512075F3" w:rsidR="00683A07" w:rsidRPr="00B30F1F" w:rsidRDefault="00683A07" w:rsidP="00683A07">
      <w:pPr>
        <w:spacing w:before="120"/>
        <w:jc w:val="right"/>
        <w:rPr>
          <w:b/>
          <w:bCs/>
          <w:sz w:val="22"/>
          <w:szCs w:val="22"/>
        </w:rPr>
      </w:pPr>
      <w:bookmarkStart w:id="203" w:name="_Hlk67832211"/>
      <w:r w:rsidRPr="00B30F1F">
        <w:rPr>
          <w:b/>
          <w:bCs/>
          <w:sz w:val="22"/>
          <w:szCs w:val="22"/>
        </w:rPr>
        <w:lastRenderedPageBreak/>
        <w:t xml:space="preserve">Załącznik nr </w:t>
      </w:r>
      <w:r w:rsidR="00C449F3">
        <w:rPr>
          <w:b/>
          <w:bCs/>
          <w:sz w:val="22"/>
          <w:szCs w:val="22"/>
        </w:rPr>
        <w:t>5</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bookmarkEnd w:id="203"/>
    <w:p w14:paraId="353D1169" w14:textId="77777777" w:rsidR="00683A07" w:rsidRPr="00977443" w:rsidRDefault="00683A07" w:rsidP="00683A07">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77777777" w:rsidR="00683A07" w:rsidRPr="00712AEC" w:rsidRDefault="00683A07" w:rsidP="00683A07">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1DCC279F" w14:textId="77777777" w:rsidR="00683A07" w:rsidRPr="00B30F1F" w:rsidRDefault="00683A07" w:rsidP="00683A07">
      <w:pPr>
        <w:spacing w:before="120"/>
        <w:jc w:val="both"/>
        <w:rPr>
          <w:iCs/>
          <w:sz w:val="22"/>
          <w:szCs w:val="22"/>
          <w:highlight w:val="yellow"/>
        </w:rPr>
      </w:pPr>
    </w:p>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3FBDE3A4"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C449F3">
        <w:rPr>
          <w:b/>
          <w:bCs/>
          <w:sz w:val="22"/>
          <w:szCs w:val="22"/>
        </w:rPr>
        <w:t>6</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B30F1F" w:rsidRDefault="00683A07" w:rsidP="00683A07">
      <w:pPr>
        <w:spacing w:before="120"/>
        <w:jc w:val="right"/>
        <w:rPr>
          <w:sz w:val="22"/>
          <w:szCs w:val="22"/>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589460E7" w14:textId="77777777" w:rsidR="00683A07" w:rsidRPr="008F4DEE" w:rsidRDefault="00683A07" w:rsidP="00683A07">
      <w:pPr>
        <w:spacing w:line="280" w:lineRule="atLeast"/>
        <w:jc w:val="right"/>
        <w:rPr>
          <w:rFonts w:ascii="Verdana" w:hAnsi="Verdana"/>
          <w:b/>
        </w:rPr>
      </w:pPr>
      <w:r w:rsidRPr="008F4DEE">
        <w:rPr>
          <w:rFonts w:ascii="Verdana" w:hAnsi="Verdana"/>
          <w:b/>
        </w:rPr>
        <w:t>ul. Powstańców 30</w:t>
      </w:r>
    </w:p>
    <w:p w14:paraId="4F56732E" w14:textId="77777777" w:rsidR="00683A07" w:rsidRPr="008F4DEE" w:rsidRDefault="00683A07" w:rsidP="00683A07">
      <w:pPr>
        <w:spacing w:line="280" w:lineRule="atLeast"/>
        <w:jc w:val="right"/>
        <w:rPr>
          <w:rFonts w:ascii="Verdana" w:hAnsi="Verdana"/>
          <w:b/>
        </w:rPr>
      </w:pP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5C6A6C93" w14:textId="77777777" w:rsidTr="002D3764">
        <w:trPr>
          <w:trHeight w:val="4820"/>
        </w:trPr>
        <w:tc>
          <w:tcPr>
            <w:tcW w:w="4958" w:type="dxa"/>
          </w:tcPr>
          <w:p w14:paraId="22CD5371" w14:textId="77777777" w:rsidR="00683A07" w:rsidRPr="00B30F1F" w:rsidRDefault="00683A07" w:rsidP="002D3764">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2D3764">
            <w:pPr>
              <w:contextualSpacing/>
              <w:jc w:val="both"/>
              <w:rPr>
                <w:rFonts w:ascii="Verdana" w:hAnsi="Verdana"/>
                <w:b/>
              </w:rPr>
            </w:pPr>
          </w:p>
          <w:p w14:paraId="32C9E211" w14:textId="77777777" w:rsidR="00683A07" w:rsidRPr="00B30F1F" w:rsidRDefault="00683A07" w:rsidP="00C704B6">
            <w:pPr>
              <w:numPr>
                <w:ilvl w:val="0"/>
                <w:numId w:val="4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2D3764">
            <w:pPr>
              <w:ind w:left="360"/>
              <w:contextualSpacing/>
              <w:jc w:val="both"/>
              <w:rPr>
                <w:rFonts w:ascii="Verdana" w:hAnsi="Verdana"/>
              </w:rPr>
            </w:pPr>
          </w:p>
          <w:p w14:paraId="43178BC6" w14:textId="77777777" w:rsidR="00683A07" w:rsidRPr="00B30F1F" w:rsidRDefault="00683A07" w:rsidP="00C704B6">
            <w:pPr>
              <w:numPr>
                <w:ilvl w:val="0"/>
                <w:numId w:val="4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2D3764">
            <w:pPr>
              <w:contextualSpacing/>
              <w:jc w:val="both"/>
              <w:rPr>
                <w:rFonts w:ascii="Verdana" w:hAnsi="Verdana"/>
              </w:rPr>
            </w:pPr>
          </w:p>
          <w:p w14:paraId="0ABB4AAB" w14:textId="77777777" w:rsidR="00683A07" w:rsidRPr="00B30F1F" w:rsidRDefault="00683A07" w:rsidP="00C704B6">
            <w:pPr>
              <w:numPr>
                <w:ilvl w:val="0"/>
                <w:numId w:val="4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2D3764">
            <w:pPr>
              <w:ind w:left="709"/>
              <w:contextualSpacing/>
              <w:jc w:val="both"/>
              <w:rPr>
                <w:rFonts w:ascii="Verdana" w:hAnsi="Verdana"/>
              </w:rPr>
            </w:pPr>
          </w:p>
          <w:p w14:paraId="119AFA0D" w14:textId="77777777" w:rsidR="00683A07" w:rsidRPr="00B30F1F" w:rsidRDefault="00683A07" w:rsidP="00C704B6">
            <w:pPr>
              <w:numPr>
                <w:ilvl w:val="0"/>
                <w:numId w:val="4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2D3764">
            <w:pPr>
              <w:contextualSpacing/>
              <w:jc w:val="both"/>
              <w:rPr>
                <w:rFonts w:ascii="Verdana" w:hAnsi="Verdana"/>
              </w:rPr>
            </w:pPr>
          </w:p>
          <w:p w14:paraId="5E53D952" w14:textId="77777777" w:rsidR="00683A07" w:rsidRPr="00B30F1F" w:rsidRDefault="00683A07" w:rsidP="002D3764">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2D3764">
            <w:pPr>
              <w:ind w:left="709"/>
              <w:contextualSpacing/>
              <w:jc w:val="both"/>
              <w:rPr>
                <w:rFonts w:ascii="Verdana" w:hAnsi="Verdana"/>
              </w:rPr>
            </w:pPr>
          </w:p>
          <w:p w14:paraId="0DD086A0" w14:textId="77777777" w:rsidR="00683A07" w:rsidRPr="00B30F1F" w:rsidRDefault="00683A07" w:rsidP="002D3764">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2D3764">
            <w:pPr>
              <w:ind w:left="709"/>
              <w:contextualSpacing/>
              <w:jc w:val="both"/>
              <w:rPr>
                <w:rFonts w:ascii="Verdana" w:hAnsi="Verdana"/>
              </w:rPr>
            </w:pPr>
          </w:p>
          <w:p w14:paraId="30A07F8A" w14:textId="77777777" w:rsidR="00683A07" w:rsidRPr="00B30F1F" w:rsidRDefault="00683A07" w:rsidP="002D3764">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2D3764">
            <w:pPr>
              <w:ind w:left="709"/>
              <w:contextualSpacing/>
              <w:jc w:val="both"/>
              <w:rPr>
                <w:rFonts w:ascii="Verdana" w:hAnsi="Verdana"/>
              </w:rPr>
            </w:pPr>
          </w:p>
          <w:p w14:paraId="5A3166A8" w14:textId="77777777" w:rsidR="00683A07" w:rsidRPr="00B30F1F" w:rsidRDefault="00683A07" w:rsidP="002D3764">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2D3764">
            <w:pPr>
              <w:ind w:left="709"/>
              <w:contextualSpacing/>
              <w:jc w:val="both"/>
              <w:rPr>
                <w:rFonts w:ascii="Verdana" w:hAnsi="Verdana"/>
              </w:rPr>
            </w:pPr>
          </w:p>
          <w:p w14:paraId="03D37454" w14:textId="77777777" w:rsidR="00683A07" w:rsidRPr="00B30F1F" w:rsidRDefault="00683A07" w:rsidP="002D3764">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2D3764">
            <w:pPr>
              <w:contextualSpacing/>
              <w:jc w:val="both"/>
              <w:rPr>
                <w:rFonts w:ascii="Verdana" w:hAnsi="Verdana"/>
              </w:rPr>
            </w:pPr>
          </w:p>
          <w:p w14:paraId="5EB45181" w14:textId="77777777" w:rsidR="00683A07" w:rsidRPr="00B30F1F" w:rsidRDefault="00683A07" w:rsidP="00C704B6">
            <w:pPr>
              <w:numPr>
                <w:ilvl w:val="0"/>
                <w:numId w:val="4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6A7A152" w14:textId="77777777" w:rsidR="00683A07" w:rsidRPr="00B30F1F" w:rsidRDefault="00683A07" w:rsidP="002D3764">
            <w:pPr>
              <w:contextualSpacing/>
              <w:jc w:val="both"/>
              <w:rPr>
                <w:rFonts w:ascii="Verdana" w:hAnsi="Verdana"/>
              </w:rPr>
            </w:pPr>
          </w:p>
          <w:p w14:paraId="27E4B05D" w14:textId="77777777" w:rsidR="00683A07" w:rsidRPr="00B30F1F" w:rsidRDefault="00683A07" w:rsidP="002D3764">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2D3764">
            <w:pPr>
              <w:contextualSpacing/>
              <w:jc w:val="both"/>
              <w:rPr>
                <w:rFonts w:ascii="Verdana" w:hAnsi="Verdana"/>
              </w:rPr>
            </w:pPr>
          </w:p>
          <w:p w14:paraId="65CF6552" w14:textId="77777777" w:rsidR="00683A07" w:rsidRPr="00B30F1F" w:rsidRDefault="00683A07" w:rsidP="002D3764">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06EF153" w14:textId="77777777" w:rsidR="00683A07" w:rsidRPr="00B30F1F" w:rsidRDefault="00683A07" w:rsidP="002D3764">
            <w:pPr>
              <w:contextualSpacing/>
              <w:jc w:val="both"/>
              <w:rPr>
                <w:rFonts w:ascii="Verdana" w:hAnsi="Verdana"/>
              </w:rPr>
            </w:pPr>
          </w:p>
        </w:tc>
        <w:tc>
          <w:tcPr>
            <w:tcW w:w="4958" w:type="dxa"/>
          </w:tcPr>
          <w:p w14:paraId="1B2CE4A2" w14:textId="77777777" w:rsidR="00683A07" w:rsidRPr="00B30F1F" w:rsidRDefault="00683A07" w:rsidP="002D3764">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w:t>
            </w:r>
            <w:proofErr w:type="gramStart"/>
            <w:r w:rsidRPr="00B30F1F">
              <w:rPr>
                <w:rFonts w:ascii="Verdana" w:hAnsi="Verdana"/>
              </w:rPr>
              <w:t>_[</w:t>
            </w:r>
            <w:proofErr w:type="spellStart"/>
            <w:proofErr w:type="gramEnd"/>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244BC869" w14:textId="77777777" w:rsidR="00683A07" w:rsidRPr="00B30F1F" w:rsidRDefault="00683A07" w:rsidP="002D3764">
            <w:pPr>
              <w:contextualSpacing/>
              <w:jc w:val="both"/>
              <w:rPr>
                <w:rFonts w:ascii="Verdana" w:hAnsi="Verdana"/>
                <w:lang w:val="en-GB"/>
              </w:rPr>
            </w:pPr>
          </w:p>
          <w:p w14:paraId="0A542868" w14:textId="77777777" w:rsidR="00683A07" w:rsidRPr="00B30F1F" w:rsidRDefault="00683A07" w:rsidP="00C704B6">
            <w:pPr>
              <w:numPr>
                <w:ilvl w:val="0"/>
                <w:numId w:val="44"/>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w:t>
            </w:r>
            <w:proofErr w:type="gramStart"/>
            <w:r w:rsidRPr="00B30F1F">
              <w:rPr>
                <w:rFonts w:ascii="Verdana" w:hAnsi="Verdana"/>
                <w:bC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B30F1F" w:rsidRDefault="00683A07" w:rsidP="002D3764">
            <w:pPr>
              <w:ind w:left="573"/>
              <w:contextualSpacing/>
              <w:jc w:val="both"/>
              <w:rPr>
                <w:rFonts w:ascii="Verdana" w:hAnsi="Verdana"/>
              </w:rPr>
            </w:pPr>
          </w:p>
          <w:p w14:paraId="3F892339" w14:textId="77777777" w:rsidR="00683A07" w:rsidRPr="00B30F1F" w:rsidRDefault="00683A07" w:rsidP="00C704B6">
            <w:pPr>
              <w:numPr>
                <w:ilvl w:val="0"/>
                <w:numId w:val="46"/>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B191721" w14:textId="77777777" w:rsidR="00683A07" w:rsidRPr="00B30F1F" w:rsidRDefault="00683A07" w:rsidP="002D3764">
            <w:pPr>
              <w:ind w:left="714"/>
              <w:contextualSpacing/>
              <w:jc w:val="both"/>
              <w:rPr>
                <w:rFonts w:ascii="Verdana" w:hAnsi="Verdana"/>
              </w:rPr>
            </w:pPr>
          </w:p>
          <w:p w14:paraId="5C990329" w14:textId="77777777" w:rsidR="00683A07" w:rsidRPr="00B30F1F" w:rsidRDefault="00683A07" w:rsidP="00C704B6">
            <w:pPr>
              <w:numPr>
                <w:ilvl w:val="0"/>
                <w:numId w:val="46"/>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751B223E" w14:textId="77777777" w:rsidR="00683A07" w:rsidRPr="00B30F1F" w:rsidRDefault="00683A07" w:rsidP="002D3764">
            <w:pPr>
              <w:ind w:left="714"/>
              <w:contextualSpacing/>
              <w:jc w:val="both"/>
              <w:rPr>
                <w:rFonts w:ascii="Verdana" w:hAnsi="Verdana"/>
              </w:rPr>
            </w:pPr>
          </w:p>
          <w:p w14:paraId="2CFDA95F" w14:textId="77777777" w:rsidR="00683A07" w:rsidRPr="00B30F1F" w:rsidRDefault="00683A07" w:rsidP="002D3764">
            <w:pPr>
              <w:contextualSpacing/>
              <w:jc w:val="both"/>
              <w:rPr>
                <w:rFonts w:ascii="Verdana" w:hAnsi="Verdana"/>
              </w:rPr>
            </w:pPr>
          </w:p>
          <w:p w14:paraId="1A577D4D" w14:textId="77777777" w:rsidR="00683A07" w:rsidRPr="00B30F1F" w:rsidRDefault="00683A07" w:rsidP="00C704B6">
            <w:pPr>
              <w:numPr>
                <w:ilvl w:val="0"/>
                <w:numId w:val="46"/>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296EBA02" w14:textId="77777777" w:rsidR="00683A07" w:rsidRPr="00B30F1F" w:rsidRDefault="00683A07" w:rsidP="002D3764">
            <w:pPr>
              <w:ind w:left="714"/>
              <w:contextualSpacing/>
              <w:jc w:val="both"/>
              <w:rPr>
                <w:rFonts w:ascii="Verdana" w:hAnsi="Verdana"/>
              </w:rPr>
            </w:pPr>
          </w:p>
          <w:p w14:paraId="17E299B3" w14:textId="77777777" w:rsidR="00683A07" w:rsidRPr="00B30F1F" w:rsidRDefault="00683A07" w:rsidP="002D3764">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lastRenderedPageBreak/>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6B2F19A1" w14:textId="77777777" w:rsidR="00683A07" w:rsidRPr="00B30F1F" w:rsidRDefault="00683A07" w:rsidP="002D3764">
            <w:pPr>
              <w:ind w:left="714"/>
              <w:contextualSpacing/>
              <w:jc w:val="both"/>
              <w:rPr>
                <w:rFonts w:ascii="Verdana" w:hAnsi="Verdana"/>
              </w:rPr>
            </w:pPr>
          </w:p>
          <w:p w14:paraId="08F718C6" w14:textId="77777777" w:rsidR="00683A07" w:rsidRPr="00B30F1F" w:rsidRDefault="00683A07" w:rsidP="002D3764">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0A7E0AF9" w14:textId="77777777" w:rsidR="00683A07" w:rsidRPr="00B30F1F" w:rsidRDefault="00683A07" w:rsidP="002D3764">
            <w:pPr>
              <w:ind w:left="714"/>
              <w:contextualSpacing/>
              <w:jc w:val="both"/>
              <w:rPr>
                <w:rFonts w:ascii="Verdana" w:hAnsi="Verdana"/>
              </w:rPr>
            </w:pPr>
          </w:p>
          <w:p w14:paraId="207797EC" w14:textId="77777777" w:rsidR="00683A07" w:rsidRPr="00B30F1F" w:rsidRDefault="00683A07" w:rsidP="002D3764">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270C0BAF" w14:textId="77777777" w:rsidR="00683A07" w:rsidRPr="00B30F1F" w:rsidRDefault="00683A07" w:rsidP="002D3764">
            <w:pPr>
              <w:ind w:left="714"/>
              <w:contextualSpacing/>
              <w:jc w:val="both"/>
              <w:rPr>
                <w:rFonts w:ascii="Verdana" w:hAnsi="Verdana"/>
              </w:rPr>
            </w:pPr>
          </w:p>
          <w:p w14:paraId="1428EEFA" w14:textId="77777777" w:rsidR="00683A07" w:rsidRPr="00B30F1F" w:rsidRDefault="00683A07" w:rsidP="002D3764">
            <w:pPr>
              <w:ind w:left="714"/>
              <w:contextualSpacing/>
              <w:jc w:val="both"/>
              <w:rPr>
                <w:rFonts w:ascii="Verdana" w:hAnsi="Verdana"/>
              </w:rPr>
            </w:pPr>
          </w:p>
          <w:p w14:paraId="01649B5B" w14:textId="77777777" w:rsidR="00683A07" w:rsidRPr="00B30F1F" w:rsidRDefault="00683A07" w:rsidP="002D3764">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BA89DD2" w14:textId="77777777" w:rsidR="00683A07" w:rsidRPr="00B30F1F" w:rsidRDefault="00683A07" w:rsidP="002D3764">
            <w:pPr>
              <w:ind w:left="714"/>
              <w:contextualSpacing/>
              <w:jc w:val="both"/>
              <w:rPr>
                <w:rFonts w:ascii="Verdana" w:hAnsi="Verdana"/>
              </w:rPr>
            </w:pPr>
          </w:p>
          <w:p w14:paraId="5EBB37C3" w14:textId="77777777" w:rsidR="00683A07" w:rsidRPr="00B30F1F" w:rsidRDefault="00683A07" w:rsidP="002D3764">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4F571B34" w14:textId="77777777" w:rsidR="00683A07" w:rsidRPr="00B30F1F" w:rsidRDefault="00683A07" w:rsidP="002D3764">
            <w:pPr>
              <w:contextualSpacing/>
              <w:jc w:val="both"/>
              <w:rPr>
                <w:rFonts w:ascii="Verdana" w:hAnsi="Verdana"/>
              </w:rPr>
            </w:pPr>
          </w:p>
          <w:p w14:paraId="5BBB7680" w14:textId="77777777" w:rsidR="00683A07" w:rsidRPr="00B30F1F" w:rsidRDefault="00683A07" w:rsidP="002D3764">
            <w:pPr>
              <w:contextualSpacing/>
              <w:jc w:val="both"/>
              <w:rPr>
                <w:rFonts w:ascii="Verdana" w:hAnsi="Verdana"/>
              </w:rPr>
            </w:pPr>
          </w:p>
          <w:p w14:paraId="41BDF9D2" w14:textId="77777777" w:rsidR="00683A07" w:rsidRPr="00B30F1F" w:rsidRDefault="00683A07" w:rsidP="00C704B6">
            <w:pPr>
              <w:numPr>
                <w:ilvl w:val="0"/>
                <w:numId w:val="44"/>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3025C7A7" w14:textId="77777777" w:rsidR="00683A07" w:rsidRPr="00B30F1F" w:rsidRDefault="00683A07" w:rsidP="002D3764">
            <w:pPr>
              <w:contextualSpacing/>
              <w:jc w:val="both"/>
              <w:rPr>
                <w:rFonts w:ascii="Verdana" w:hAnsi="Verdana"/>
              </w:rPr>
            </w:pPr>
          </w:p>
          <w:p w14:paraId="34692DC2" w14:textId="77777777" w:rsidR="00683A07" w:rsidRPr="00B30F1F" w:rsidRDefault="00683A07" w:rsidP="002D3764">
            <w:pPr>
              <w:contextualSpacing/>
              <w:jc w:val="both"/>
              <w:rPr>
                <w:rFonts w:ascii="Verdana" w:hAnsi="Verdana"/>
              </w:rPr>
            </w:pPr>
          </w:p>
          <w:p w14:paraId="420D2805" w14:textId="77777777" w:rsidR="00683A07" w:rsidRPr="00B30F1F" w:rsidRDefault="00683A07" w:rsidP="002D3764">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0DC518AB" w14:textId="77777777" w:rsidR="00683A07" w:rsidRPr="00B30F1F" w:rsidRDefault="00683A07" w:rsidP="002D3764">
            <w:pPr>
              <w:contextualSpacing/>
              <w:jc w:val="both"/>
              <w:rPr>
                <w:rFonts w:ascii="Verdana" w:hAnsi="Verdana"/>
              </w:rPr>
            </w:pPr>
          </w:p>
          <w:p w14:paraId="5D500B39" w14:textId="77777777" w:rsidR="00683A07" w:rsidRPr="00B30F1F" w:rsidRDefault="00683A07" w:rsidP="002D3764">
            <w:pPr>
              <w:contextualSpacing/>
              <w:jc w:val="both"/>
              <w:rPr>
                <w:rFonts w:ascii="Verdana" w:hAnsi="Verdana"/>
              </w:rPr>
            </w:pPr>
          </w:p>
          <w:p w14:paraId="62CB5EE6" w14:textId="77777777" w:rsidR="00683A07" w:rsidRPr="00B30F1F" w:rsidRDefault="00683A07" w:rsidP="002D3764">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2F048B8D" w14:textId="77777777" w:rsidR="00683A07" w:rsidRPr="00B30F1F" w:rsidRDefault="00683A07" w:rsidP="002D3764">
            <w:pPr>
              <w:autoSpaceDE w:val="0"/>
              <w:autoSpaceDN w:val="0"/>
              <w:adjustRightInd w:val="0"/>
              <w:contextualSpacing/>
              <w:jc w:val="both"/>
              <w:rPr>
                <w:rFonts w:ascii="Verdana" w:hAnsi="Verdana"/>
              </w:rPr>
            </w:pPr>
          </w:p>
        </w:tc>
      </w:tr>
    </w:tbl>
    <w:p w14:paraId="79D420C3" w14:textId="77777777" w:rsidR="00683A07" w:rsidRPr="00B30F1F" w:rsidRDefault="00683A07" w:rsidP="00683A07">
      <w:pPr>
        <w:autoSpaceDE w:val="0"/>
        <w:autoSpaceDN w:val="0"/>
        <w:adjustRightInd w:val="0"/>
        <w:contextualSpacing/>
        <w:rPr>
          <w:rFonts w:ascii="Verdana" w:hAnsi="Verdana"/>
          <w:i/>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371BEFD3" w14:textId="54930705" w:rsidR="00102EB1" w:rsidRDefault="00102EB1">
      <w:pPr>
        <w:spacing w:after="160" w:line="259" w:lineRule="auto"/>
        <w:rPr>
          <w:rFonts w:eastAsiaTheme="majorEastAsia"/>
          <w:b/>
          <w:bCs/>
          <w:color w:val="2F5496" w:themeColor="accent1" w:themeShade="BF"/>
          <w:spacing w:val="20"/>
          <w:sz w:val="24"/>
          <w:szCs w:val="24"/>
        </w:rPr>
      </w:pPr>
      <w:bookmarkStart w:id="204" w:name="_Toc67292123"/>
      <w:bookmarkEnd w:id="204"/>
    </w:p>
    <w:p w14:paraId="37FE030C" w14:textId="77777777" w:rsidR="00965368" w:rsidRDefault="00965368">
      <w:pPr>
        <w:spacing w:after="160" w:line="259" w:lineRule="auto"/>
        <w:rPr>
          <w:rFonts w:eastAsiaTheme="majorEastAsia"/>
          <w:b/>
          <w:bCs/>
          <w:color w:val="2F5496" w:themeColor="accent1" w:themeShade="BF"/>
          <w:spacing w:val="20"/>
          <w:sz w:val="24"/>
          <w:szCs w:val="24"/>
        </w:rPr>
      </w:pPr>
    </w:p>
    <w:p w14:paraId="4777BD80" w14:textId="77777777" w:rsidR="00965368" w:rsidRDefault="00965368">
      <w:pPr>
        <w:spacing w:after="160" w:line="259" w:lineRule="auto"/>
        <w:rPr>
          <w:rFonts w:eastAsiaTheme="majorEastAsia"/>
          <w:b/>
          <w:bCs/>
          <w:color w:val="2F5496" w:themeColor="accent1" w:themeShade="BF"/>
          <w:spacing w:val="20"/>
          <w:sz w:val="24"/>
          <w:szCs w:val="24"/>
        </w:rPr>
      </w:pPr>
    </w:p>
    <w:sectPr w:rsidR="00965368" w:rsidSect="00E214A9">
      <w:footerReference w:type="default" r:id="rId3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34D9A" w14:textId="77777777" w:rsidR="00DC5327" w:rsidRDefault="00DC5327" w:rsidP="0079756C">
      <w:r>
        <w:separator/>
      </w:r>
    </w:p>
  </w:endnote>
  <w:endnote w:type="continuationSeparator" w:id="0">
    <w:p w14:paraId="252A6F20" w14:textId="77777777" w:rsidR="00DC5327" w:rsidRDefault="00DC532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60E6" w14:textId="4ECE32D1" w:rsidR="00457FD1" w:rsidRDefault="00210E5E" w:rsidP="00BD7733">
    <w:pPr>
      <w:pStyle w:val="Stopka"/>
    </w:pPr>
    <w:r>
      <w:rPr>
        <w:i/>
        <w:sz w:val="18"/>
        <w:szCs w:val="18"/>
      </w:rPr>
      <w:t xml:space="preserve">Nr </w:t>
    </w:r>
    <w:r w:rsidR="008520E1">
      <w:rPr>
        <w:i/>
        <w:sz w:val="18"/>
        <w:szCs w:val="18"/>
      </w:rPr>
      <w:t>postępowani</w:t>
    </w:r>
    <w:r>
      <w:rPr>
        <w:i/>
        <w:sz w:val="18"/>
        <w:szCs w:val="18"/>
      </w:rPr>
      <w:t>a</w:t>
    </w:r>
    <w:r w:rsidR="008520E1">
      <w:rPr>
        <w:i/>
        <w:sz w:val="18"/>
        <w:szCs w:val="18"/>
      </w:rPr>
      <w:t xml:space="preserve"> </w:t>
    </w:r>
    <w:r w:rsidR="00B735DB">
      <w:rPr>
        <w:i/>
        <w:sz w:val="18"/>
        <w:szCs w:val="18"/>
      </w:rPr>
      <w:t>702400734</w:t>
    </w:r>
    <w:r w:rsidR="00457FD1">
      <w:rPr>
        <w:i/>
        <w:sz w:val="18"/>
        <w:szCs w:val="18"/>
      </w:rPr>
      <w:t xml:space="preserve">                                                                                                                                          </w:t>
    </w:r>
    <w:r w:rsidR="00457FD1" w:rsidRPr="00457FD1">
      <w:t xml:space="preserve"> </w:t>
    </w:r>
    <w:sdt>
      <w:sdtPr>
        <w:id w:val="-1240560828"/>
        <w:docPartObj>
          <w:docPartGallery w:val="Page Numbers (Bottom of Page)"/>
          <w:docPartUnique/>
        </w:docPartObj>
      </w:sdtPr>
      <w:sdtContent>
        <w:r w:rsidR="00457FD1">
          <w:fldChar w:fldCharType="begin"/>
        </w:r>
        <w:r w:rsidR="00457FD1">
          <w:instrText>PAGE   \* MERGEFORMAT</w:instrText>
        </w:r>
        <w:r w:rsidR="00457FD1">
          <w:fldChar w:fldCharType="separate"/>
        </w:r>
        <w:r w:rsidR="000E738D">
          <w:rPr>
            <w:noProof/>
          </w:rPr>
          <w:t>23</w:t>
        </w:r>
        <w:r w:rsidR="00457FD1">
          <w:fldChar w:fldCharType="end"/>
        </w:r>
      </w:sdtContent>
    </w:sdt>
  </w:p>
  <w:p w14:paraId="71EA0E0F" w14:textId="2AA544F4" w:rsidR="008520E1" w:rsidRDefault="008520E1" w:rsidP="009C024D">
    <w:pPr>
      <w:pStyle w:val="Stopka"/>
      <w:rPr>
        <w:i/>
        <w:sz w:val="18"/>
        <w:szCs w:val="18"/>
      </w:rPr>
    </w:pPr>
  </w:p>
  <w:sdt>
    <w:sdtPr>
      <w:rPr>
        <w:i/>
        <w:sz w:val="18"/>
        <w:szCs w:val="18"/>
      </w:rPr>
      <w:id w:val="-61342352"/>
      <w:lock w:val="sdtContentLocked"/>
      <w:text/>
    </w:sdtPr>
    <w:sdtContent>
      <w:p w14:paraId="55288136" w14:textId="05F3DB0B" w:rsidR="00457FD1" w:rsidRDefault="00457FD1" w:rsidP="009C024D">
        <w:pPr>
          <w:pStyle w:val="Stopka"/>
          <w:rPr>
            <w:i/>
            <w:sz w:val="18"/>
            <w:szCs w:val="18"/>
          </w:rPr>
        </w:pPr>
        <w:r>
          <w:rPr>
            <w:i/>
            <w:sz w:val="18"/>
            <w:szCs w:val="18"/>
          </w:rPr>
          <w:t xml:space="preserve">Wzór nr </w:t>
        </w:r>
        <w:r w:rsidR="001416A1">
          <w:rPr>
            <w:i/>
            <w:sz w:val="18"/>
            <w:szCs w:val="18"/>
          </w:rPr>
          <w:t>JP</w:t>
        </w:r>
        <w:r>
          <w:rPr>
            <w:i/>
            <w:sz w:val="18"/>
            <w:szCs w:val="18"/>
          </w:rPr>
          <w:t>2022</w:t>
        </w:r>
        <w:r w:rsidR="001416A1">
          <w:rPr>
            <w:i/>
            <w:sz w:val="18"/>
            <w:szCs w:val="18"/>
          </w:rPr>
          <w:t>1020</w:t>
        </w:r>
      </w:p>
    </w:sdtContent>
  </w:sdt>
  <w:p w14:paraId="2DA83396" w14:textId="4D79AE21" w:rsidR="00E7606A" w:rsidRPr="00223A5B" w:rsidRDefault="00E7606A" w:rsidP="009C024D">
    <w:pPr>
      <w:pStyle w:val="Stopka"/>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1DB1" w14:textId="5AC19EB1" w:rsidR="008520E1" w:rsidRPr="009C024D" w:rsidRDefault="00BF1266" w:rsidP="0079756C">
    <w:pPr>
      <w:pStyle w:val="Stopka"/>
      <w:rPr>
        <w:i/>
        <w:iCs/>
      </w:rPr>
    </w:pPr>
    <w:r w:rsidRPr="009C024D">
      <w:rPr>
        <w:i/>
        <w:iCs/>
      </w:rPr>
      <w:t>N</w:t>
    </w:r>
    <w:r w:rsidR="008520E1" w:rsidRPr="009C024D">
      <w:rPr>
        <w:i/>
        <w:iCs/>
      </w:rPr>
      <w:t>r</w:t>
    </w:r>
    <w:r>
      <w:rPr>
        <w:i/>
        <w:iCs/>
      </w:rPr>
      <w:t xml:space="preserve"> 702</w:t>
    </w:r>
    <w:r w:rsidR="003517C0">
      <w:rPr>
        <w:i/>
        <w:iCs/>
      </w:rPr>
      <w:t>4</w:t>
    </w:r>
    <w:r>
      <w:rPr>
        <w:i/>
        <w:iCs/>
      </w:rPr>
      <w:t>0</w:t>
    </w:r>
    <w:r w:rsidR="003517C0">
      <w:rPr>
        <w:i/>
        <w:iCs/>
      </w:rPr>
      <w:t>0734</w:t>
    </w:r>
    <w:r>
      <w:rPr>
        <w:i/>
        <w:iCs/>
      </w:rPr>
      <w:t xml:space="preserve">; </w:t>
    </w:r>
    <w:r w:rsidR="003517C0">
      <w:rPr>
        <w:i/>
        <w:iCs/>
      </w:rPr>
      <w:t xml:space="preserve">temat </w:t>
    </w:r>
    <w:r w:rsidR="003517C0" w:rsidRPr="009C024D">
      <w:rPr>
        <w:i/>
        <w:iCs/>
      </w:rPr>
      <w:t>postępowania</w:t>
    </w:r>
    <w:r>
      <w:rPr>
        <w:i/>
        <w:iCs/>
      </w:rPr>
      <w:t>:</w:t>
    </w:r>
    <w:r w:rsidR="008520E1">
      <w:rPr>
        <w:i/>
        <w:iCs/>
      </w:rPr>
      <w:t xml:space="preserve"> </w:t>
    </w:r>
    <w:r w:rsidRPr="00BF1266">
      <w:rPr>
        <w:i/>
        <w:iCs/>
      </w:rPr>
      <w:t xml:space="preserve">Świadczenie usług </w:t>
    </w:r>
    <w:r w:rsidR="003517C0">
      <w:rPr>
        <w:i/>
        <w:iCs/>
      </w:rPr>
      <w:t>przewozowych</w:t>
    </w:r>
    <w:r w:rsidRPr="00BF1266">
      <w:rPr>
        <w:i/>
        <w:iCs/>
      </w:rPr>
      <w:t xml:space="preserve"> transportem kolejowym na potrzeby własne PGG S.A</w:t>
    </w:r>
    <w:r w:rsidR="008520E1">
      <w:rPr>
        <w:i/>
        <w:iCs/>
      </w:rPr>
      <w:t>.</w:t>
    </w:r>
    <w:r w:rsidR="008520E1" w:rsidRPr="009C024D">
      <w:rPr>
        <w:i/>
        <w:iCs/>
      </w:rPr>
      <w:tab/>
    </w:r>
    <w:r w:rsidR="008520E1" w:rsidRPr="009C024D">
      <w:rPr>
        <w:i/>
        <w:iCs/>
      </w:rPr>
      <w:tab/>
    </w:r>
    <w:sdt>
      <w:sdtPr>
        <w:rPr>
          <w:i/>
          <w:iCs/>
        </w:rPr>
        <w:id w:val="1829011434"/>
        <w:docPartObj>
          <w:docPartGallery w:val="Page Numbers (Bottom of Page)"/>
          <w:docPartUnique/>
        </w:docPartObj>
      </w:sdtPr>
      <w:sdtContent>
        <w:r w:rsidR="008520E1" w:rsidRPr="009C024D">
          <w:rPr>
            <w:i/>
            <w:iCs/>
          </w:rPr>
          <w:fldChar w:fldCharType="begin"/>
        </w:r>
        <w:r w:rsidR="008520E1" w:rsidRPr="009C024D">
          <w:rPr>
            <w:i/>
            <w:iCs/>
          </w:rPr>
          <w:instrText>PAGE   \* MERGEFORMAT</w:instrText>
        </w:r>
        <w:r w:rsidR="008520E1" w:rsidRPr="009C024D">
          <w:rPr>
            <w:i/>
            <w:iCs/>
          </w:rPr>
          <w:fldChar w:fldCharType="separate"/>
        </w:r>
        <w:r w:rsidR="000E738D">
          <w:rPr>
            <w:i/>
            <w:iCs/>
            <w:noProof/>
          </w:rPr>
          <w:t>70</w:t>
        </w:r>
        <w:r w:rsidR="008520E1"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E5E43" w14:textId="77777777" w:rsidR="00DC5327" w:rsidRDefault="00DC5327" w:rsidP="0079756C">
      <w:r>
        <w:separator/>
      </w:r>
    </w:p>
  </w:footnote>
  <w:footnote w:type="continuationSeparator" w:id="0">
    <w:p w14:paraId="71A5CD76" w14:textId="77777777" w:rsidR="00DC5327" w:rsidRDefault="00DC532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DD018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3F70A9"/>
    <w:multiLevelType w:val="hybridMultilevel"/>
    <w:tmpl w:val="C4684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565633"/>
    <w:multiLevelType w:val="multilevel"/>
    <w:tmpl w:val="2E1414D0"/>
    <w:lvl w:ilvl="0">
      <w:start w:val="9"/>
      <w:numFmt w:val="decimal"/>
      <w:lvlText w:val="%1."/>
      <w:lvlJc w:val="left"/>
      <w:pPr>
        <w:tabs>
          <w:tab w:val="num" w:pos="360"/>
        </w:tabs>
        <w:ind w:left="360" w:hanging="360"/>
      </w:pPr>
      <w:rPr>
        <w:rFonts w:hint="default"/>
        <w:b w:val="0"/>
        <w:bCs/>
        <w:i w:val="0"/>
        <w:iCs w:val="0"/>
        <w:strike w:val="0"/>
        <w:color w:val="000000"/>
        <w:sz w:val="22"/>
        <w:szCs w:val="22"/>
        <w:vertAlign w:val="baseline"/>
      </w:rPr>
    </w:lvl>
    <w:lvl w:ilvl="1">
      <w:start w:val="1"/>
      <w:numFmt w:val="decimal"/>
      <w:lvlText w:val="%2."/>
      <w:lvlJc w:val="left"/>
      <w:pPr>
        <w:tabs>
          <w:tab w:val="num" w:pos="785"/>
        </w:tabs>
        <w:ind w:left="785" w:hanging="360"/>
      </w:pPr>
      <w:rPr>
        <w:rFonts w:hint="default"/>
        <w:b w:val="0"/>
        <w:bCs w:val="0"/>
        <w:i w:val="0"/>
        <w:iCs w:val="0"/>
        <w:color w:val="auto"/>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93741A9"/>
    <w:multiLevelType w:val="hybridMultilevel"/>
    <w:tmpl w:val="D160D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35431C8"/>
    <w:multiLevelType w:val="hybridMultilevel"/>
    <w:tmpl w:val="E7FEA9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3DB7DBD"/>
    <w:multiLevelType w:val="hybridMultilevel"/>
    <w:tmpl w:val="F92EF378"/>
    <w:lvl w:ilvl="0" w:tplc="36F4A6FC">
      <w:start w:val="1"/>
      <w:numFmt w:val="bullet"/>
      <w:lvlText w:val="-"/>
      <w:lvlJc w:val="left"/>
      <w:pPr>
        <w:ind w:left="1070" w:hanging="360"/>
      </w:pPr>
      <w:rPr>
        <w:rFonts w:ascii="Times New Roman" w:hAnsi="Times New Roman" w:cs="Times New Roman"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 w15:restartNumberingAfterBreak="0">
    <w:nsid w:val="13E20326"/>
    <w:multiLevelType w:val="hybridMultilevel"/>
    <w:tmpl w:val="06068B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90A3E08"/>
    <w:multiLevelType w:val="hybridMultilevel"/>
    <w:tmpl w:val="946C57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96EEBC26">
      <w:start w:val="1"/>
      <w:numFmt w:val="lowerLetter"/>
      <w:lvlText w:val="%3)"/>
      <w:lvlJc w:val="right"/>
      <w:pPr>
        <w:ind w:left="3011" w:hanging="180"/>
      </w:pPr>
      <w:rPr>
        <w:rFonts w:ascii="Times New Roman" w:eastAsia="Times New Roman" w:hAnsi="Times New Roman" w:cs="Times New Roman"/>
        <w:b w:val="0"/>
        <w:bCs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8474D83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1480407"/>
    <w:multiLevelType w:val="hybridMultilevel"/>
    <w:tmpl w:val="B59E232C"/>
    <w:lvl w:ilvl="0" w:tplc="FFFFFFFF">
      <w:start w:val="1"/>
      <w:numFmt w:val="decimal"/>
      <w:lvlText w:val="%1."/>
      <w:lvlJc w:val="left"/>
      <w:pPr>
        <w:ind w:left="1145" w:hanging="360"/>
      </w:pPr>
      <w:rPr>
        <w:b w:val="0"/>
        <w:i w:val="0"/>
        <w:color w:val="auto"/>
      </w:rPr>
    </w:lvl>
    <w:lvl w:ilvl="1" w:tplc="F2986720">
      <w:start w:val="1"/>
      <w:numFmt w:val="bullet"/>
      <w:lvlText w:val=""/>
      <w:lvlJc w:val="left"/>
      <w:pPr>
        <w:ind w:left="1865" w:hanging="360"/>
      </w:pPr>
      <w:rPr>
        <w:rFonts w:ascii="Symbol" w:hAnsi="Symbol" w:hint="default"/>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8F44CE"/>
    <w:multiLevelType w:val="hybridMultilevel"/>
    <w:tmpl w:val="06FEAC7E"/>
    <w:lvl w:ilvl="0" w:tplc="E0B8A09A">
      <w:start w:val="1"/>
      <w:numFmt w:val="decimal"/>
      <w:lvlText w:val="%1."/>
      <w:lvlJc w:val="left"/>
      <w:pPr>
        <w:ind w:left="1080" w:hanging="360"/>
      </w:pPr>
      <w:rPr>
        <w:b w:val="0"/>
        <w:bCs/>
        <w:i w:val="0"/>
        <w:i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50C6C05"/>
    <w:multiLevelType w:val="multilevel"/>
    <w:tmpl w:val="6D7A695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BD3B5F"/>
    <w:multiLevelType w:val="hybridMultilevel"/>
    <w:tmpl w:val="05F8790A"/>
    <w:lvl w:ilvl="0" w:tplc="0E8EB350">
      <w:start w:val="1"/>
      <w:numFmt w:val="decimal"/>
      <w:lvlText w:val="%1."/>
      <w:lvlJc w:val="left"/>
      <w:pPr>
        <w:ind w:left="1145" w:hanging="360"/>
      </w:pPr>
      <w:rPr>
        <w:b w:val="0"/>
        <w:i w:val="0"/>
        <w:color w:val="auto"/>
      </w:rPr>
    </w:lvl>
    <w:lvl w:ilvl="1" w:tplc="F10874DA">
      <w:start w:val="1"/>
      <w:numFmt w:val="lowerLetter"/>
      <w:lvlText w:val="%2."/>
      <w:lvlJc w:val="left"/>
      <w:pPr>
        <w:ind w:left="1865" w:hanging="360"/>
      </w:pPr>
      <w:rPr>
        <w:color w:val="auto"/>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2A5378C2"/>
    <w:multiLevelType w:val="hybridMultilevel"/>
    <w:tmpl w:val="DE7E0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8D0062"/>
    <w:multiLevelType w:val="multilevel"/>
    <w:tmpl w:val="8ED4D7AA"/>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81760694"/>
    <w:lvl w:ilvl="0">
      <w:start w:val="1"/>
      <w:numFmt w:val="decimal"/>
      <w:lvlText w:val="%1."/>
      <w:lvlJc w:val="left"/>
      <w:pPr>
        <w:ind w:left="360" w:hanging="360"/>
      </w:pPr>
      <w:rPr>
        <w:rFonts w:hint="default"/>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8717620"/>
    <w:multiLevelType w:val="multilevel"/>
    <w:tmpl w:val="208C2180"/>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i w:val="0"/>
        <w:iCs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3" w15:restartNumberingAfterBreak="0">
    <w:nsid w:val="43037AF2"/>
    <w:multiLevelType w:val="hybridMultilevel"/>
    <w:tmpl w:val="65EC84D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4"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A2689"/>
    <w:multiLevelType w:val="multilevel"/>
    <w:tmpl w:val="DDD4B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28"/>
        </w:tabs>
        <w:ind w:left="928" w:hanging="360"/>
      </w:pPr>
      <w:rPr>
        <w:rFonts w:ascii="Times New Roman" w:eastAsia="Times New Roman" w:hAnsi="Times New Roman" w:cs="Times New Roman"/>
      </w:rPr>
    </w:lvl>
    <w:lvl w:ilvl="2">
      <w:start w:val="1"/>
      <w:numFmt w:val="decimal"/>
      <w:lvlText w:val="%3."/>
      <w:lvlJc w:val="left"/>
      <w:pPr>
        <w:tabs>
          <w:tab w:val="num" w:pos="1593"/>
        </w:tabs>
        <w:ind w:left="709" w:hanging="425"/>
      </w:pPr>
      <w:rPr>
        <w:rFonts w:hint="default"/>
        <w:sz w:val="22"/>
        <w:szCs w:val="22"/>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i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48290F36"/>
    <w:multiLevelType w:val="multilevel"/>
    <w:tmpl w:val="309E6AC2"/>
    <w:lvl w:ilvl="0">
      <w:start w:val="2"/>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50CB3AF7"/>
    <w:multiLevelType w:val="multilevel"/>
    <w:tmpl w:val="6562F1AC"/>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5B73C8"/>
    <w:multiLevelType w:val="hybridMultilevel"/>
    <w:tmpl w:val="94F26CC4"/>
    <w:lvl w:ilvl="0" w:tplc="44840F1A">
      <w:start w:val="1"/>
      <w:numFmt w:val="decimal"/>
      <w:lvlText w:val="%1."/>
      <w:lvlJc w:val="left"/>
      <w:pPr>
        <w:tabs>
          <w:tab w:val="num" w:pos="-76"/>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AFF383B"/>
    <w:multiLevelType w:val="hybridMultilevel"/>
    <w:tmpl w:val="C7B885B8"/>
    <w:lvl w:ilvl="0" w:tplc="36F4A6F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7C04A7"/>
    <w:multiLevelType w:val="multilevel"/>
    <w:tmpl w:val="7C264814"/>
    <w:lvl w:ilvl="0">
      <w:start w:val="1"/>
      <w:numFmt w:val="decimal"/>
      <w:lvlText w:val="%1."/>
      <w:lvlJc w:val="left"/>
      <w:pPr>
        <w:tabs>
          <w:tab w:val="num" w:pos="720"/>
        </w:tabs>
        <w:ind w:left="720" w:hanging="360"/>
      </w:pPr>
      <w:rPr>
        <w:rFont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5F5B675D"/>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17A5C98"/>
    <w:multiLevelType w:val="hybridMultilevel"/>
    <w:tmpl w:val="AA72647E"/>
    <w:lvl w:ilvl="0" w:tplc="BE72AB0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9A04A7"/>
    <w:multiLevelType w:val="multilevel"/>
    <w:tmpl w:val="E89C3044"/>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63C559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73" w15:restartNumberingAfterBreak="0">
    <w:nsid w:val="649D2E1F"/>
    <w:multiLevelType w:val="hybridMultilevel"/>
    <w:tmpl w:val="18F24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61C1D2E"/>
    <w:multiLevelType w:val="multilevel"/>
    <w:tmpl w:val="FE9670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EF3BD1"/>
    <w:multiLevelType w:val="multilevel"/>
    <w:tmpl w:val="7F70761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7" w15:restartNumberingAfterBreak="0">
    <w:nsid w:val="689E33E5"/>
    <w:multiLevelType w:val="multilevel"/>
    <w:tmpl w:val="D94E2FDE"/>
    <w:lvl w:ilvl="0">
      <w:start w:val="1"/>
      <w:numFmt w:val="decimal"/>
      <w:lvlText w:val="%1."/>
      <w:lvlJc w:val="left"/>
      <w:pPr>
        <w:ind w:left="5040" w:hanging="360"/>
      </w:pPr>
      <w:rPr>
        <w:rFonts w:cs="Times New Roman"/>
        <w:b w:val="0"/>
        <w:bCs w:val="0"/>
      </w:rPr>
    </w:lvl>
    <w:lvl w:ilvl="1">
      <w:start w:val="1"/>
      <w:numFmt w:val="decimal"/>
      <w:lvlText w:val="%2."/>
      <w:lvlJc w:val="left"/>
      <w:pPr>
        <w:ind w:left="5040" w:hanging="360"/>
      </w:pPr>
      <w:rPr>
        <w:rFonts w:hint="default"/>
        <w:b w:val="0"/>
        <w:i w:val="0"/>
        <w:iCs w:val="0"/>
        <w:strike w:val="0"/>
        <w:color w:val="auto"/>
      </w:rPr>
    </w:lvl>
    <w:lvl w:ilvl="2">
      <w:start w:val="1"/>
      <w:numFmt w:val="decimal"/>
      <w:isLgl/>
      <w:lvlText w:val="%1.%2.%3"/>
      <w:lvlJc w:val="left"/>
      <w:pPr>
        <w:ind w:left="5400" w:hanging="720"/>
      </w:pPr>
      <w:rPr>
        <w:rFonts w:hint="default"/>
        <w:b w:val="0"/>
      </w:rPr>
    </w:lvl>
    <w:lvl w:ilvl="3">
      <w:start w:val="1"/>
      <w:numFmt w:val="decimal"/>
      <w:isLgl/>
      <w:lvlText w:val="%1.%2.%3.%4"/>
      <w:lvlJc w:val="left"/>
      <w:pPr>
        <w:ind w:left="540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5760" w:hanging="108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6120" w:hanging="1440"/>
      </w:pPr>
      <w:rPr>
        <w:rFonts w:hint="default"/>
        <w:b w:val="0"/>
      </w:rPr>
    </w:lvl>
    <w:lvl w:ilvl="8">
      <w:start w:val="1"/>
      <w:numFmt w:val="decimal"/>
      <w:isLgl/>
      <w:lvlText w:val="%1.%2.%3.%4.%5.%6.%7.%8.%9"/>
      <w:lvlJc w:val="left"/>
      <w:pPr>
        <w:ind w:left="6120" w:hanging="1440"/>
      </w:pPr>
      <w:rPr>
        <w:rFonts w:hint="default"/>
        <w:b w:val="0"/>
      </w:rPr>
    </w:lvl>
  </w:abstractNum>
  <w:abstractNum w:abstractNumId="78" w15:restartNumberingAfterBreak="0">
    <w:nsid w:val="6BA31649"/>
    <w:multiLevelType w:val="multilevel"/>
    <w:tmpl w:val="845ADF0C"/>
    <w:lvl w:ilvl="0">
      <w:start w:val="1"/>
      <w:numFmt w:val="decimal"/>
      <w:lvlText w:val="%1."/>
      <w:lvlJc w:val="left"/>
      <w:pPr>
        <w:ind w:left="360" w:hanging="360"/>
      </w:pPr>
      <w:rPr>
        <w:b w:val="0"/>
        <w:bCs/>
        <w:color w:val="auto"/>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CAF3BE9"/>
    <w:multiLevelType w:val="multilevel"/>
    <w:tmpl w:val="D050492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6F44EB"/>
    <w:multiLevelType w:val="hybridMultilevel"/>
    <w:tmpl w:val="DCC05A36"/>
    <w:lvl w:ilvl="0" w:tplc="2590828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39F5A7D"/>
    <w:multiLevelType w:val="hybridMultilevel"/>
    <w:tmpl w:val="C1185A6C"/>
    <w:lvl w:ilvl="0" w:tplc="F29867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E53F76"/>
    <w:multiLevelType w:val="hybridMultilevel"/>
    <w:tmpl w:val="4A70027A"/>
    <w:lvl w:ilvl="0" w:tplc="5574A6BA">
      <w:start w:val="1"/>
      <w:numFmt w:val="lowerLetter"/>
      <w:lvlText w:val="%1)"/>
      <w:lvlJc w:val="left"/>
      <w:pPr>
        <w:tabs>
          <w:tab w:val="num" w:pos="1860"/>
        </w:tabs>
        <w:ind w:left="18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8ED5EB3"/>
    <w:multiLevelType w:val="multilevel"/>
    <w:tmpl w:val="A880A5B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BB05F87"/>
    <w:multiLevelType w:val="hybridMultilevel"/>
    <w:tmpl w:val="10F85808"/>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B303D0"/>
    <w:multiLevelType w:val="hybridMultilevel"/>
    <w:tmpl w:val="DD00FC1E"/>
    <w:lvl w:ilvl="0" w:tplc="04150011">
      <w:start w:val="1"/>
      <w:numFmt w:val="decimal"/>
      <w:lvlText w:val="%1)"/>
      <w:lvlJc w:val="left"/>
      <w:pPr>
        <w:tabs>
          <w:tab w:val="num" w:pos="360"/>
        </w:tabs>
        <w:ind w:left="360" w:hanging="360"/>
      </w:pPr>
      <w:rPr>
        <w:rFonts w:hint="default"/>
        <w:b w:val="0"/>
      </w:rPr>
    </w:lvl>
    <w:lvl w:ilvl="1" w:tplc="7A466F94">
      <w:start w:val="1"/>
      <w:numFmt w:val="decimal"/>
      <w:lvlText w:val="%2)"/>
      <w:lvlJc w:val="left"/>
      <w:pPr>
        <w:tabs>
          <w:tab w:val="num" w:pos="1080"/>
        </w:tabs>
        <w:ind w:left="1080" w:hanging="360"/>
      </w:pPr>
      <w:rPr>
        <w:rFonts w:hint="default"/>
      </w:rPr>
    </w:lvl>
    <w:lvl w:ilvl="2" w:tplc="39E6A8F0">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078624968">
    <w:abstractNumId w:val="22"/>
  </w:num>
  <w:num w:numId="2" w16cid:durableId="1104030697">
    <w:abstractNumId w:val="80"/>
  </w:num>
  <w:num w:numId="3" w16cid:durableId="1988319252">
    <w:abstractNumId w:val="68"/>
  </w:num>
  <w:num w:numId="4" w16cid:durableId="618803933">
    <w:abstractNumId w:val="75"/>
  </w:num>
  <w:num w:numId="5" w16cid:durableId="1034816342">
    <w:abstractNumId w:val="5"/>
  </w:num>
  <w:num w:numId="6" w16cid:durableId="1554846879">
    <w:abstractNumId w:val="19"/>
  </w:num>
  <w:num w:numId="7" w16cid:durableId="565649462">
    <w:abstractNumId w:val="36"/>
  </w:num>
  <w:num w:numId="8" w16cid:durableId="1528519846">
    <w:abstractNumId w:val="79"/>
  </w:num>
  <w:num w:numId="9" w16cid:durableId="118690539">
    <w:abstractNumId w:val="56"/>
  </w:num>
  <w:num w:numId="10" w16cid:durableId="1933470668">
    <w:abstractNumId w:val="92"/>
  </w:num>
  <w:num w:numId="11" w16cid:durableId="447163186">
    <w:abstractNumId w:val="57"/>
  </w:num>
  <w:num w:numId="12" w16cid:durableId="2103330085">
    <w:abstractNumId w:val="61"/>
  </w:num>
  <w:num w:numId="13" w16cid:durableId="700129315">
    <w:abstractNumId w:val="44"/>
  </w:num>
  <w:num w:numId="14" w16cid:durableId="643584205">
    <w:abstractNumId w:val="83"/>
  </w:num>
  <w:num w:numId="15" w16cid:durableId="1539926831">
    <w:abstractNumId w:val="40"/>
  </w:num>
  <w:num w:numId="16" w16cid:durableId="876240970">
    <w:abstractNumId w:val="10"/>
  </w:num>
  <w:num w:numId="17" w16cid:durableId="527138398">
    <w:abstractNumId w:val="62"/>
    <w:lvlOverride w:ilvl="0">
      <w:startOverride w:val="1"/>
    </w:lvlOverride>
  </w:num>
  <w:num w:numId="18" w16cid:durableId="57633656">
    <w:abstractNumId w:val="41"/>
    <w:lvlOverride w:ilvl="0">
      <w:startOverride w:val="1"/>
    </w:lvlOverride>
  </w:num>
  <w:num w:numId="19" w16cid:durableId="1596785221">
    <w:abstractNumId w:val="25"/>
  </w:num>
  <w:num w:numId="20" w16cid:durableId="495650780">
    <w:abstractNumId w:val="4"/>
  </w:num>
  <w:num w:numId="21" w16cid:durableId="1175925860">
    <w:abstractNumId w:val="3"/>
  </w:num>
  <w:num w:numId="22" w16cid:durableId="288364950">
    <w:abstractNumId w:val="2"/>
  </w:num>
  <w:num w:numId="23" w16cid:durableId="2052534682">
    <w:abstractNumId w:val="1"/>
  </w:num>
  <w:num w:numId="24" w16cid:durableId="2116509870">
    <w:abstractNumId w:val="0"/>
  </w:num>
  <w:num w:numId="25" w16cid:durableId="1113743640">
    <w:abstractNumId w:val="9"/>
  </w:num>
  <w:num w:numId="26" w16cid:durableId="500462590">
    <w:abstractNumId w:val="82"/>
  </w:num>
  <w:num w:numId="27" w16cid:durableId="40566955">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0687357">
    <w:abstractNumId w:val="63"/>
  </w:num>
  <w:num w:numId="29" w16cid:durableId="668941721">
    <w:abstractNumId w:val="93"/>
  </w:num>
  <w:num w:numId="30" w16cid:durableId="726075881">
    <w:abstractNumId w:val="55"/>
  </w:num>
  <w:num w:numId="31" w16cid:durableId="1784612379">
    <w:abstractNumId w:val="33"/>
  </w:num>
  <w:num w:numId="32" w16cid:durableId="1866140860">
    <w:abstractNumId w:val="39"/>
  </w:num>
  <w:num w:numId="33" w16cid:durableId="97798969">
    <w:abstractNumId w:val="50"/>
  </w:num>
  <w:num w:numId="34" w16cid:durableId="79642919">
    <w:abstractNumId w:val="94"/>
  </w:num>
  <w:num w:numId="35" w16cid:durableId="1736471719">
    <w:abstractNumId w:val="49"/>
  </w:num>
  <w:num w:numId="36" w16cid:durableId="1560706143">
    <w:abstractNumId w:val="34"/>
  </w:num>
  <w:num w:numId="37" w16cid:durableId="1890149842">
    <w:abstractNumId w:val="37"/>
  </w:num>
  <w:num w:numId="38" w16cid:durableId="398330421">
    <w:abstractNumId w:val="13"/>
  </w:num>
  <w:num w:numId="39" w16cid:durableId="9527799">
    <w:abstractNumId w:val="29"/>
  </w:num>
  <w:num w:numId="40" w16cid:durableId="1880043735">
    <w:abstractNumId w:val="21"/>
  </w:num>
  <w:num w:numId="41" w16cid:durableId="224728090">
    <w:abstractNumId w:val="23"/>
  </w:num>
  <w:num w:numId="42" w16cid:durableId="1871456451">
    <w:abstractNumId w:val="51"/>
  </w:num>
  <w:num w:numId="43" w16cid:durableId="1531651948">
    <w:abstractNumId w:val="54"/>
  </w:num>
  <w:num w:numId="44" w16cid:durableId="639574633">
    <w:abstractNumId w:val="69"/>
  </w:num>
  <w:num w:numId="45" w16cid:durableId="789207355">
    <w:abstractNumId w:val="48"/>
  </w:num>
  <w:num w:numId="46" w16cid:durableId="515191290">
    <w:abstractNumId w:val="38"/>
  </w:num>
  <w:num w:numId="47" w16cid:durableId="1461339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31886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106609">
    <w:abstractNumId w:val="84"/>
  </w:num>
  <w:num w:numId="50" w16cid:durableId="136608101">
    <w:abstractNumId w:val="74"/>
  </w:num>
  <w:num w:numId="51" w16cid:durableId="1195924061">
    <w:abstractNumId w:val="7"/>
  </w:num>
  <w:num w:numId="52" w16cid:durableId="8905770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0929681">
    <w:abstractNumId w:val="32"/>
  </w:num>
  <w:num w:numId="54" w16cid:durableId="1438714106">
    <w:abstractNumId w:val="26"/>
  </w:num>
  <w:num w:numId="55" w16cid:durableId="1872647937">
    <w:abstractNumId w:val="90"/>
  </w:num>
  <w:num w:numId="56" w16cid:durableId="699015944">
    <w:abstractNumId w:val="30"/>
  </w:num>
  <w:num w:numId="57" w16cid:durableId="1458253845">
    <w:abstractNumId w:val="12"/>
  </w:num>
  <w:num w:numId="58" w16cid:durableId="752817202">
    <w:abstractNumId w:val="95"/>
  </w:num>
  <w:num w:numId="59" w16cid:durableId="1556820589">
    <w:abstractNumId w:val="8"/>
  </w:num>
  <w:num w:numId="60" w16cid:durableId="787772399">
    <w:abstractNumId w:val="45"/>
  </w:num>
  <w:num w:numId="61" w16cid:durableId="1707439688">
    <w:abstractNumId w:val="77"/>
  </w:num>
  <w:num w:numId="62" w16cid:durableId="1252852535">
    <w:abstractNumId w:val="46"/>
  </w:num>
  <w:num w:numId="63" w16cid:durableId="173229828">
    <w:abstractNumId w:val="17"/>
  </w:num>
  <w:num w:numId="64" w16cid:durableId="1058435147">
    <w:abstractNumId w:val="60"/>
  </w:num>
  <w:num w:numId="65" w16cid:durableId="482890043">
    <w:abstractNumId w:val="85"/>
  </w:num>
  <w:num w:numId="66" w16cid:durableId="90198637">
    <w:abstractNumId w:val="86"/>
  </w:num>
  <w:num w:numId="67" w16cid:durableId="1959944407">
    <w:abstractNumId w:val="42"/>
  </w:num>
  <w:num w:numId="68" w16cid:durableId="1462309043">
    <w:abstractNumId w:val="76"/>
  </w:num>
  <w:num w:numId="69" w16cid:durableId="937450011">
    <w:abstractNumId w:val="81"/>
  </w:num>
  <w:num w:numId="70" w16cid:durableId="1433159483">
    <w:abstractNumId w:val="58"/>
  </w:num>
  <w:num w:numId="71" w16cid:durableId="1100681919">
    <w:abstractNumId w:val="64"/>
  </w:num>
  <w:num w:numId="72" w16cid:durableId="1348562758">
    <w:abstractNumId w:val="89"/>
  </w:num>
  <w:num w:numId="73" w16cid:durableId="1247570957">
    <w:abstractNumId w:val="91"/>
  </w:num>
  <w:num w:numId="74" w16cid:durableId="1247574274">
    <w:abstractNumId w:val="70"/>
  </w:num>
  <w:num w:numId="75" w16cid:durableId="2070222462">
    <w:abstractNumId w:val="88"/>
  </w:num>
  <w:num w:numId="76" w16cid:durableId="1561938558">
    <w:abstractNumId w:val="27"/>
  </w:num>
  <w:num w:numId="77" w16cid:durableId="1337031201">
    <w:abstractNumId w:val="78"/>
  </w:num>
  <w:num w:numId="78" w16cid:durableId="205531842">
    <w:abstractNumId w:val="66"/>
  </w:num>
  <w:num w:numId="79" w16cid:durableId="204221912">
    <w:abstractNumId w:val="72"/>
  </w:num>
  <w:num w:numId="80" w16cid:durableId="1280722527">
    <w:abstractNumId w:val="20"/>
  </w:num>
  <w:num w:numId="81" w16cid:durableId="395200311">
    <w:abstractNumId w:val="87"/>
  </w:num>
  <w:num w:numId="82" w16cid:durableId="1770537400">
    <w:abstractNumId w:val="6"/>
  </w:num>
  <w:num w:numId="83" w16cid:durableId="1206286501">
    <w:abstractNumId w:val="53"/>
  </w:num>
  <w:num w:numId="84" w16cid:durableId="1533222363">
    <w:abstractNumId w:val="65"/>
  </w:num>
  <w:num w:numId="85" w16cid:durableId="1497189858">
    <w:abstractNumId w:val="15"/>
  </w:num>
  <w:num w:numId="86" w16cid:durableId="44571775">
    <w:abstractNumId w:val="52"/>
  </w:num>
  <w:num w:numId="87" w16cid:durableId="1948273433">
    <w:abstractNumId w:val="11"/>
  </w:num>
  <w:num w:numId="88" w16cid:durableId="1894845626">
    <w:abstractNumId w:val="28"/>
  </w:num>
  <w:num w:numId="89" w16cid:durableId="526530661">
    <w:abstractNumId w:val="71"/>
  </w:num>
  <w:num w:numId="90" w16cid:durableId="382144883">
    <w:abstractNumId w:val="43"/>
  </w:num>
  <w:num w:numId="91" w16cid:durableId="167601512">
    <w:abstractNumId w:val="73"/>
  </w:num>
  <w:num w:numId="92" w16cid:durableId="1155494044">
    <w:abstractNumId w:val="18"/>
  </w:num>
  <w:num w:numId="93" w16cid:durableId="1223830097">
    <w:abstractNumId w:val="16"/>
  </w:num>
  <w:num w:numId="94" w16cid:durableId="736900760">
    <w:abstractNumId w:val="31"/>
  </w:num>
  <w:num w:numId="95" w16cid:durableId="1065109026">
    <w:abstractNumId w:val="2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11B17"/>
    <w:rsid w:val="000157D8"/>
    <w:rsid w:val="0001694E"/>
    <w:rsid w:val="0002136F"/>
    <w:rsid w:val="00022A4B"/>
    <w:rsid w:val="00031C54"/>
    <w:rsid w:val="0003372B"/>
    <w:rsid w:val="00036E54"/>
    <w:rsid w:val="00040739"/>
    <w:rsid w:val="00041B04"/>
    <w:rsid w:val="000477C2"/>
    <w:rsid w:val="00050D6B"/>
    <w:rsid w:val="000518CF"/>
    <w:rsid w:val="000526BD"/>
    <w:rsid w:val="00053A2F"/>
    <w:rsid w:val="000566BE"/>
    <w:rsid w:val="00057162"/>
    <w:rsid w:val="0005752F"/>
    <w:rsid w:val="000620FD"/>
    <w:rsid w:val="00064EEF"/>
    <w:rsid w:val="00065C74"/>
    <w:rsid w:val="00067E41"/>
    <w:rsid w:val="00073DF4"/>
    <w:rsid w:val="000749C1"/>
    <w:rsid w:val="00076FD1"/>
    <w:rsid w:val="000804FD"/>
    <w:rsid w:val="000820CC"/>
    <w:rsid w:val="0008454A"/>
    <w:rsid w:val="00084D1C"/>
    <w:rsid w:val="00090466"/>
    <w:rsid w:val="00096A2D"/>
    <w:rsid w:val="000A293D"/>
    <w:rsid w:val="000A6014"/>
    <w:rsid w:val="000A66C4"/>
    <w:rsid w:val="000B11EC"/>
    <w:rsid w:val="000B2E5B"/>
    <w:rsid w:val="000C22F4"/>
    <w:rsid w:val="000D0A3C"/>
    <w:rsid w:val="000D24B9"/>
    <w:rsid w:val="000D2865"/>
    <w:rsid w:val="000D41FF"/>
    <w:rsid w:val="000D7929"/>
    <w:rsid w:val="000E07F2"/>
    <w:rsid w:val="000E2451"/>
    <w:rsid w:val="000E2457"/>
    <w:rsid w:val="000E27A3"/>
    <w:rsid w:val="000E2DEF"/>
    <w:rsid w:val="000E3422"/>
    <w:rsid w:val="000E716F"/>
    <w:rsid w:val="000E738D"/>
    <w:rsid w:val="000E77B8"/>
    <w:rsid w:val="000F32DC"/>
    <w:rsid w:val="000F4E10"/>
    <w:rsid w:val="000F5B10"/>
    <w:rsid w:val="000F6329"/>
    <w:rsid w:val="000F6E44"/>
    <w:rsid w:val="000F7B2E"/>
    <w:rsid w:val="00100C6E"/>
    <w:rsid w:val="0010122A"/>
    <w:rsid w:val="00102EB1"/>
    <w:rsid w:val="00110E6E"/>
    <w:rsid w:val="00112973"/>
    <w:rsid w:val="001137A8"/>
    <w:rsid w:val="00113C7E"/>
    <w:rsid w:val="00113FA0"/>
    <w:rsid w:val="00116984"/>
    <w:rsid w:val="00121958"/>
    <w:rsid w:val="001219B2"/>
    <w:rsid w:val="001227E8"/>
    <w:rsid w:val="00127112"/>
    <w:rsid w:val="00127C46"/>
    <w:rsid w:val="00127FE4"/>
    <w:rsid w:val="00136556"/>
    <w:rsid w:val="001374E3"/>
    <w:rsid w:val="0014085E"/>
    <w:rsid w:val="001416A1"/>
    <w:rsid w:val="0014177E"/>
    <w:rsid w:val="00141EB4"/>
    <w:rsid w:val="0014294D"/>
    <w:rsid w:val="001450BC"/>
    <w:rsid w:val="00146E99"/>
    <w:rsid w:val="00147BBD"/>
    <w:rsid w:val="00150D20"/>
    <w:rsid w:val="00151DE4"/>
    <w:rsid w:val="001522F3"/>
    <w:rsid w:val="001573EC"/>
    <w:rsid w:val="00160015"/>
    <w:rsid w:val="0016048F"/>
    <w:rsid w:val="00160A4D"/>
    <w:rsid w:val="001622EB"/>
    <w:rsid w:val="001631C5"/>
    <w:rsid w:val="00166BF5"/>
    <w:rsid w:val="00166C99"/>
    <w:rsid w:val="001678AC"/>
    <w:rsid w:val="00170673"/>
    <w:rsid w:val="00170F4F"/>
    <w:rsid w:val="001731DB"/>
    <w:rsid w:val="001757A8"/>
    <w:rsid w:val="00177A4E"/>
    <w:rsid w:val="00182B15"/>
    <w:rsid w:val="001835CD"/>
    <w:rsid w:val="00191D13"/>
    <w:rsid w:val="001921E3"/>
    <w:rsid w:val="00196DFC"/>
    <w:rsid w:val="001A0912"/>
    <w:rsid w:val="001A4760"/>
    <w:rsid w:val="001A599A"/>
    <w:rsid w:val="001A7263"/>
    <w:rsid w:val="001B3919"/>
    <w:rsid w:val="001B67CA"/>
    <w:rsid w:val="001B7FBA"/>
    <w:rsid w:val="001C29D0"/>
    <w:rsid w:val="001C3E77"/>
    <w:rsid w:val="001D27C0"/>
    <w:rsid w:val="001D40C7"/>
    <w:rsid w:val="001D420C"/>
    <w:rsid w:val="001E1946"/>
    <w:rsid w:val="001E3D53"/>
    <w:rsid w:val="001F1D80"/>
    <w:rsid w:val="001F6383"/>
    <w:rsid w:val="001F655F"/>
    <w:rsid w:val="00200FCA"/>
    <w:rsid w:val="002028EA"/>
    <w:rsid w:val="00203210"/>
    <w:rsid w:val="00205357"/>
    <w:rsid w:val="00207CEC"/>
    <w:rsid w:val="00210345"/>
    <w:rsid w:val="00210E5E"/>
    <w:rsid w:val="002136D3"/>
    <w:rsid w:val="00215451"/>
    <w:rsid w:val="00217FCC"/>
    <w:rsid w:val="00221CF3"/>
    <w:rsid w:val="002220EF"/>
    <w:rsid w:val="00222515"/>
    <w:rsid w:val="0022519C"/>
    <w:rsid w:val="00226497"/>
    <w:rsid w:val="0023347E"/>
    <w:rsid w:val="00243B2D"/>
    <w:rsid w:val="00243D4E"/>
    <w:rsid w:val="002442FA"/>
    <w:rsid w:val="002447B2"/>
    <w:rsid w:val="00244A9E"/>
    <w:rsid w:val="002461BB"/>
    <w:rsid w:val="00251E5A"/>
    <w:rsid w:val="00255F8F"/>
    <w:rsid w:val="002578F8"/>
    <w:rsid w:val="00260371"/>
    <w:rsid w:val="00263BB2"/>
    <w:rsid w:val="00264D3D"/>
    <w:rsid w:val="002652AD"/>
    <w:rsid w:val="00266C0A"/>
    <w:rsid w:val="00267137"/>
    <w:rsid w:val="002735D8"/>
    <w:rsid w:val="0027403E"/>
    <w:rsid w:val="00275AA3"/>
    <w:rsid w:val="00276088"/>
    <w:rsid w:val="00277839"/>
    <w:rsid w:val="002802B9"/>
    <w:rsid w:val="002805A1"/>
    <w:rsid w:val="00281AC2"/>
    <w:rsid w:val="002849D2"/>
    <w:rsid w:val="00285BD4"/>
    <w:rsid w:val="00286EED"/>
    <w:rsid w:val="00292CCA"/>
    <w:rsid w:val="00295E0C"/>
    <w:rsid w:val="002970CB"/>
    <w:rsid w:val="002B5338"/>
    <w:rsid w:val="002C05EA"/>
    <w:rsid w:val="002C0A3A"/>
    <w:rsid w:val="002C6B09"/>
    <w:rsid w:val="002C7D93"/>
    <w:rsid w:val="002D2414"/>
    <w:rsid w:val="002D26DD"/>
    <w:rsid w:val="002D2D27"/>
    <w:rsid w:val="002D3764"/>
    <w:rsid w:val="002D58D0"/>
    <w:rsid w:val="002D7EAB"/>
    <w:rsid w:val="002E0AA3"/>
    <w:rsid w:val="002E0C8E"/>
    <w:rsid w:val="002E181C"/>
    <w:rsid w:val="002E209E"/>
    <w:rsid w:val="002E3521"/>
    <w:rsid w:val="002E68BE"/>
    <w:rsid w:val="002E7238"/>
    <w:rsid w:val="002E764C"/>
    <w:rsid w:val="002F1DD4"/>
    <w:rsid w:val="002F6F51"/>
    <w:rsid w:val="002F79B2"/>
    <w:rsid w:val="0030160A"/>
    <w:rsid w:val="00303421"/>
    <w:rsid w:val="0030370B"/>
    <w:rsid w:val="00307C5E"/>
    <w:rsid w:val="003127C8"/>
    <w:rsid w:val="00314336"/>
    <w:rsid w:val="003178E0"/>
    <w:rsid w:val="00324A23"/>
    <w:rsid w:val="00325753"/>
    <w:rsid w:val="00330420"/>
    <w:rsid w:val="00331E2C"/>
    <w:rsid w:val="00331FD4"/>
    <w:rsid w:val="0033201C"/>
    <w:rsid w:val="00333332"/>
    <w:rsid w:val="00334520"/>
    <w:rsid w:val="0033710C"/>
    <w:rsid w:val="00340D47"/>
    <w:rsid w:val="00340F54"/>
    <w:rsid w:val="0034186F"/>
    <w:rsid w:val="003469A2"/>
    <w:rsid w:val="00347F5F"/>
    <w:rsid w:val="0035089B"/>
    <w:rsid w:val="003517C0"/>
    <w:rsid w:val="00352119"/>
    <w:rsid w:val="003526E0"/>
    <w:rsid w:val="00360DA8"/>
    <w:rsid w:val="0036236A"/>
    <w:rsid w:val="00367195"/>
    <w:rsid w:val="00367BB3"/>
    <w:rsid w:val="00367ED3"/>
    <w:rsid w:val="003702A4"/>
    <w:rsid w:val="00370FFD"/>
    <w:rsid w:val="00371D15"/>
    <w:rsid w:val="003736E4"/>
    <w:rsid w:val="00376577"/>
    <w:rsid w:val="00380676"/>
    <w:rsid w:val="003835B6"/>
    <w:rsid w:val="00384A65"/>
    <w:rsid w:val="00384C7C"/>
    <w:rsid w:val="003857E4"/>
    <w:rsid w:val="0038651C"/>
    <w:rsid w:val="00387B63"/>
    <w:rsid w:val="00393586"/>
    <w:rsid w:val="00394ECD"/>
    <w:rsid w:val="003956F3"/>
    <w:rsid w:val="00396655"/>
    <w:rsid w:val="00397DBD"/>
    <w:rsid w:val="003A0086"/>
    <w:rsid w:val="003A1371"/>
    <w:rsid w:val="003A217D"/>
    <w:rsid w:val="003A2D6C"/>
    <w:rsid w:val="003B0D63"/>
    <w:rsid w:val="003B6201"/>
    <w:rsid w:val="003B6DA7"/>
    <w:rsid w:val="003C64DD"/>
    <w:rsid w:val="003D04FA"/>
    <w:rsid w:val="003D306C"/>
    <w:rsid w:val="003D3E25"/>
    <w:rsid w:val="003D58D0"/>
    <w:rsid w:val="003D6ED9"/>
    <w:rsid w:val="003E084C"/>
    <w:rsid w:val="003E0EB6"/>
    <w:rsid w:val="003E61B2"/>
    <w:rsid w:val="003E6527"/>
    <w:rsid w:val="003F3B38"/>
    <w:rsid w:val="003F5A69"/>
    <w:rsid w:val="003F673A"/>
    <w:rsid w:val="004029CF"/>
    <w:rsid w:val="004068EB"/>
    <w:rsid w:val="00410BBA"/>
    <w:rsid w:val="004130DD"/>
    <w:rsid w:val="004144D4"/>
    <w:rsid w:val="004147A9"/>
    <w:rsid w:val="00415395"/>
    <w:rsid w:val="00417AC4"/>
    <w:rsid w:val="00422416"/>
    <w:rsid w:val="0042265E"/>
    <w:rsid w:val="00422794"/>
    <w:rsid w:val="004237D7"/>
    <w:rsid w:val="00425664"/>
    <w:rsid w:val="00427709"/>
    <w:rsid w:val="00427BC2"/>
    <w:rsid w:val="00434133"/>
    <w:rsid w:val="004360EB"/>
    <w:rsid w:val="00436C20"/>
    <w:rsid w:val="00437F70"/>
    <w:rsid w:val="0044211F"/>
    <w:rsid w:val="00443929"/>
    <w:rsid w:val="00445606"/>
    <w:rsid w:val="00445784"/>
    <w:rsid w:val="004501E2"/>
    <w:rsid w:val="00450F42"/>
    <w:rsid w:val="00451126"/>
    <w:rsid w:val="00455EB2"/>
    <w:rsid w:val="00457FD1"/>
    <w:rsid w:val="00460DB1"/>
    <w:rsid w:val="0046220E"/>
    <w:rsid w:val="0046246A"/>
    <w:rsid w:val="00463EF4"/>
    <w:rsid w:val="00464DC5"/>
    <w:rsid w:val="004674A4"/>
    <w:rsid w:val="00467B42"/>
    <w:rsid w:val="004730EE"/>
    <w:rsid w:val="004734C6"/>
    <w:rsid w:val="00473C39"/>
    <w:rsid w:val="00483016"/>
    <w:rsid w:val="00490288"/>
    <w:rsid w:val="0049580C"/>
    <w:rsid w:val="004A04E7"/>
    <w:rsid w:val="004A2711"/>
    <w:rsid w:val="004A392C"/>
    <w:rsid w:val="004A4588"/>
    <w:rsid w:val="004B004E"/>
    <w:rsid w:val="004B1398"/>
    <w:rsid w:val="004B5B8D"/>
    <w:rsid w:val="004B6509"/>
    <w:rsid w:val="004B6AD4"/>
    <w:rsid w:val="004B74E3"/>
    <w:rsid w:val="004C338E"/>
    <w:rsid w:val="004D3EF3"/>
    <w:rsid w:val="004E0C67"/>
    <w:rsid w:val="004E3573"/>
    <w:rsid w:val="004E3A28"/>
    <w:rsid w:val="004E5BB4"/>
    <w:rsid w:val="004F16B3"/>
    <w:rsid w:val="004F6CF7"/>
    <w:rsid w:val="005007BB"/>
    <w:rsid w:val="00501126"/>
    <w:rsid w:val="00501692"/>
    <w:rsid w:val="00502C36"/>
    <w:rsid w:val="00504835"/>
    <w:rsid w:val="00506B2B"/>
    <w:rsid w:val="00510949"/>
    <w:rsid w:val="00510E2E"/>
    <w:rsid w:val="005156BF"/>
    <w:rsid w:val="00522909"/>
    <w:rsid w:val="00522F2D"/>
    <w:rsid w:val="00524BCF"/>
    <w:rsid w:val="005251E0"/>
    <w:rsid w:val="00527B06"/>
    <w:rsid w:val="0053103A"/>
    <w:rsid w:val="0053360C"/>
    <w:rsid w:val="005349DF"/>
    <w:rsid w:val="00540C55"/>
    <w:rsid w:val="00542812"/>
    <w:rsid w:val="00542A4F"/>
    <w:rsid w:val="00545338"/>
    <w:rsid w:val="005460A2"/>
    <w:rsid w:val="00546AF0"/>
    <w:rsid w:val="005502B9"/>
    <w:rsid w:val="005510B3"/>
    <w:rsid w:val="00551BF1"/>
    <w:rsid w:val="005526CB"/>
    <w:rsid w:val="00554352"/>
    <w:rsid w:val="00557402"/>
    <w:rsid w:val="00557B81"/>
    <w:rsid w:val="0056144A"/>
    <w:rsid w:val="005659AE"/>
    <w:rsid w:val="005717CF"/>
    <w:rsid w:val="00576A8C"/>
    <w:rsid w:val="0057758F"/>
    <w:rsid w:val="005778C5"/>
    <w:rsid w:val="00580BC9"/>
    <w:rsid w:val="005821C7"/>
    <w:rsid w:val="005829FB"/>
    <w:rsid w:val="0058495C"/>
    <w:rsid w:val="00584B16"/>
    <w:rsid w:val="0059326E"/>
    <w:rsid w:val="00594602"/>
    <w:rsid w:val="00596FCD"/>
    <w:rsid w:val="0059780F"/>
    <w:rsid w:val="00597BA1"/>
    <w:rsid w:val="00597E30"/>
    <w:rsid w:val="005A0239"/>
    <w:rsid w:val="005A0E2A"/>
    <w:rsid w:val="005A1329"/>
    <w:rsid w:val="005A3289"/>
    <w:rsid w:val="005A3D92"/>
    <w:rsid w:val="005A47FD"/>
    <w:rsid w:val="005A566C"/>
    <w:rsid w:val="005A6F24"/>
    <w:rsid w:val="005B01B2"/>
    <w:rsid w:val="005B23AC"/>
    <w:rsid w:val="005B47CB"/>
    <w:rsid w:val="005B490E"/>
    <w:rsid w:val="005B730F"/>
    <w:rsid w:val="005B76E4"/>
    <w:rsid w:val="005C316A"/>
    <w:rsid w:val="005C4A79"/>
    <w:rsid w:val="005D153F"/>
    <w:rsid w:val="005D30D5"/>
    <w:rsid w:val="005D724D"/>
    <w:rsid w:val="005E062E"/>
    <w:rsid w:val="005E2F49"/>
    <w:rsid w:val="005E45A2"/>
    <w:rsid w:val="005E4729"/>
    <w:rsid w:val="005E4E62"/>
    <w:rsid w:val="005E66C5"/>
    <w:rsid w:val="005E6B19"/>
    <w:rsid w:val="005F0C28"/>
    <w:rsid w:val="005F1DD0"/>
    <w:rsid w:val="005F337E"/>
    <w:rsid w:val="005F5746"/>
    <w:rsid w:val="00602FAA"/>
    <w:rsid w:val="0060512E"/>
    <w:rsid w:val="00606655"/>
    <w:rsid w:val="0060787E"/>
    <w:rsid w:val="006109FF"/>
    <w:rsid w:val="006129DE"/>
    <w:rsid w:val="006137A4"/>
    <w:rsid w:val="00616BF4"/>
    <w:rsid w:val="00620A1A"/>
    <w:rsid w:val="00626273"/>
    <w:rsid w:val="006317BD"/>
    <w:rsid w:val="00646AF4"/>
    <w:rsid w:val="006476F0"/>
    <w:rsid w:val="00650474"/>
    <w:rsid w:val="0065125F"/>
    <w:rsid w:val="00655321"/>
    <w:rsid w:val="0065576A"/>
    <w:rsid w:val="0065703B"/>
    <w:rsid w:val="00660B32"/>
    <w:rsid w:val="00660D3D"/>
    <w:rsid w:val="006616C2"/>
    <w:rsid w:val="006640AD"/>
    <w:rsid w:val="00664115"/>
    <w:rsid w:val="00666CD7"/>
    <w:rsid w:val="00677A20"/>
    <w:rsid w:val="00680422"/>
    <w:rsid w:val="00680FD0"/>
    <w:rsid w:val="00682275"/>
    <w:rsid w:val="00683A07"/>
    <w:rsid w:val="006845B3"/>
    <w:rsid w:val="00684C6A"/>
    <w:rsid w:val="00687547"/>
    <w:rsid w:val="0069309C"/>
    <w:rsid w:val="00694060"/>
    <w:rsid w:val="0069554C"/>
    <w:rsid w:val="00695921"/>
    <w:rsid w:val="00697C8F"/>
    <w:rsid w:val="006A252B"/>
    <w:rsid w:val="006A4FB6"/>
    <w:rsid w:val="006A6EE7"/>
    <w:rsid w:val="006A7608"/>
    <w:rsid w:val="006B0815"/>
    <w:rsid w:val="006B380A"/>
    <w:rsid w:val="006C0B3E"/>
    <w:rsid w:val="006C0CBA"/>
    <w:rsid w:val="006C3853"/>
    <w:rsid w:val="006C6554"/>
    <w:rsid w:val="006C79CB"/>
    <w:rsid w:val="006D24A0"/>
    <w:rsid w:val="006D2901"/>
    <w:rsid w:val="006D2CD3"/>
    <w:rsid w:val="006D5894"/>
    <w:rsid w:val="006D5955"/>
    <w:rsid w:val="006D7103"/>
    <w:rsid w:val="006E3AC2"/>
    <w:rsid w:val="006E4151"/>
    <w:rsid w:val="006E43F9"/>
    <w:rsid w:val="006F1A87"/>
    <w:rsid w:val="006F2173"/>
    <w:rsid w:val="006F3CCA"/>
    <w:rsid w:val="006F3F33"/>
    <w:rsid w:val="006F41A7"/>
    <w:rsid w:val="00701CC9"/>
    <w:rsid w:val="00704A99"/>
    <w:rsid w:val="00705EAB"/>
    <w:rsid w:val="0070694E"/>
    <w:rsid w:val="00711A5B"/>
    <w:rsid w:val="0071281E"/>
    <w:rsid w:val="00712A2B"/>
    <w:rsid w:val="00712D84"/>
    <w:rsid w:val="00716427"/>
    <w:rsid w:val="00716B57"/>
    <w:rsid w:val="00717BE0"/>
    <w:rsid w:val="0072173C"/>
    <w:rsid w:val="007230BB"/>
    <w:rsid w:val="007238FB"/>
    <w:rsid w:val="00724AA2"/>
    <w:rsid w:val="007300DD"/>
    <w:rsid w:val="0073307B"/>
    <w:rsid w:val="00733E27"/>
    <w:rsid w:val="00735028"/>
    <w:rsid w:val="007410A4"/>
    <w:rsid w:val="00741CF2"/>
    <w:rsid w:val="007451DF"/>
    <w:rsid w:val="00745A19"/>
    <w:rsid w:val="007506C3"/>
    <w:rsid w:val="00753031"/>
    <w:rsid w:val="00761D24"/>
    <w:rsid w:val="00771A87"/>
    <w:rsid w:val="00771CBD"/>
    <w:rsid w:val="00772981"/>
    <w:rsid w:val="00772F10"/>
    <w:rsid w:val="00775E5A"/>
    <w:rsid w:val="007820B4"/>
    <w:rsid w:val="007836E6"/>
    <w:rsid w:val="0078720F"/>
    <w:rsid w:val="0078726E"/>
    <w:rsid w:val="00790D7F"/>
    <w:rsid w:val="00796ABA"/>
    <w:rsid w:val="007972E0"/>
    <w:rsid w:val="0079756C"/>
    <w:rsid w:val="007A0398"/>
    <w:rsid w:val="007A0B5B"/>
    <w:rsid w:val="007A4EE6"/>
    <w:rsid w:val="007B303A"/>
    <w:rsid w:val="007B56B9"/>
    <w:rsid w:val="007C1231"/>
    <w:rsid w:val="007C1E34"/>
    <w:rsid w:val="007C4BF3"/>
    <w:rsid w:val="007C6168"/>
    <w:rsid w:val="007C6AD9"/>
    <w:rsid w:val="007C6B00"/>
    <w:rsid w:val="007C6DF2"/>
    <w:rsid w:val="007C712F"/>
    <w:rsid w:val="007D01B3"/>
    <w:rsid w:val="007D231E"/>
    <w:rsid w:val="007D2C14"/>
    <w:rsid w:val="007D6216"/>
    <w:rsid w:val="007D6C99"/>
    <w:rsid w:val="007E0AAA"/>
    <w:rsid w:val="007E16EA"/>
    <w:rsid w:val="007E1773"/>
    <w:rsid w:val="007E33AB"/>
    <w:rsid w:val="007E4964"/>
    <w:rsid w:val="007E50A2"/>
    <w:rsid w:val="007E5F0F"/>
    <w:rsid w:val="007F0815"/>
    <w:rsid w:val="007F0D6C"/>
    <w:rsid w:val="007F10EA"/>
    <w:rsid w:val="007F2459"/>
    <w:rsid w:val="007F3448"/>
    <w:rsid w:val="007F63D9"/>
    <w:rsid w:val="008020D3"/>
    <w:rsid w:val="008033E9"/>
    <w:rsid w:val="00804500"/>
    <w:rsid w:val="00804730"/>
    <w:rsid w:val="00804739"/>
    <w:rsid w:val="00806F4B"/>
    <w:rsid w:val="00810AD8"/>
    <w:rsid w:val="0081167F"/>
    <w:rsid w:val="00812A19"/>
    <w:rsid w:val="00814647"/>
    <w:rsid w:val="00817766"/>
    <w:rsid w:val="008215F5"/>
    <w:rsid w:val="00823A51"/>
    <w:rsid w:val="00823DDE"/>
    <w:rsid w:val="00826C9F"/>
    <w:rsid w:val="00827214"/>
    <w:rsid w:val="00831700"/>
    <w:rsid w:val="00831C19"/>
    <w:rsid w:val="0083458D"/>
    <w:rsid w:val="00834974"/>
    <w:rsid w:val="00834B86"/>
    <w:rsid w:val="00837595"/>
    <w:rsid w:val="008426A6"/>
    <w:rsid w:val="00843571"/>
    <w:rsid w:val="008470E8"/>
    <w:rsid w:val="00850D8B"/>
    <w:rsid w:val="008520E1"/>
    <w:rsid w:val="008528C0"/>
    <w:rsid w:val="0086280D"/>
    <w:rsid w:val="0086502F"/>
    <w:rsid w:val="00873A0D"/>
    <w:rsid w:val="00873BE1"/>
    <w:rsid w:val="00873F36"/>
    <w:rsid w:val="00877BF0"/>
    <w:rsid w:val="00880181"/>
    <w:rsid w:val="0088276D"/>
    <w:rsid w:val="00883682"/>
    <w:rsid w:val="0088392D"/>
    <w:rsid w:val="00896E58"/>
    <w:rsid w:val="00897100"/>
    <w:rsid w:val="00897D82"/>
    <w:rsid w:val="008A1017"/>
    <w:rsid w:val="008A1865"/>
    <w:rsid w:val="008A32B5"/>
    <w:rsid w:val="008A3F08"/>
    <w:rsid w:val="008A3FF7"/>
    <w:rsid w:val="008A6806"/>
    <w:rsid w:val="008B141B"/>
    <w:rsid w:val="008B453A"/>
    <w:rsid w:val="008B5E1A"/>
    <w:rsid w:val="008C0106"/>
    <w:rsid w:val="008C0BE3"/>
    <w:rsid w:val="008C0EC3"/>
    <w:rsid w:val="008C2D09"/>
    <w:rsid w:val="008C4046"/>
    <w:rsid w:val="008C4625"/>
    <w:rsid w:val="008C4AF0"/>
    <w:rsid w:val="008D2157"/>
    <w:rsid w:val="008D2B14"/>
    <w:rsid w:val="008D67DE"/>
    <w:rsid w:val="008D7268"/>
    <w:rsid w:val="008E1034"/>
    <w:rsid w:val="008E67A3"/>
    <w:rsid w:val="008E698A"/>
    <w:rsid w:val="008E7510"/>
    <w:rsid w:val="008F02F4"/>
    <w:rsid w:val="008F2ED9"/>
    <w:rsid w:val="008F4B61"/>
    <w:rsid w:val="008F53DC"/>
    <w:rsid w:val="008F5FE0"/>
    <w:rsid w:val="00900AF6"/>
    <w:rsid w:val="00903A14"/>
    <w:rsid w:val="00911FCE"/>
    <w:rsid w:val="00912C55"/>
    <w:rsid w:val="00916790"/>
    <w:rsid w:val="00922AA7"/>
    <w:rsid w:val="00923042"/>
    <w:rsid w:val="00924727"/>
    <w:rsid w:val="00931D62"/>
    <w:rsid w:val="00933285"/>
    <w:rsid w:val="009332E1"/>
    <w:rsid w:val="009348AE"/>
    <w:rsid w:val="009368B8"/>
    <w:rsid w:val="00942A7D"/>
    <w:rsid w:val="00943044"/>
    <w:rsid w:val="00945534"/>
    <w:rsid w:val="009469D7"/>
    <w:rsid w:val="00947001"/>
    <w:rsid w:val="00947B0E"/>
    <w:rsid w:val="009514BF"/>
    <w:rsid w:val="00951D24"/>
    <w:rsid w:val="009529A2"/>
    <w:rsid w:val="0095301B"/>
    <w:rsid w:val="009548B8"/>
    <w:rsid w:val="009568C7"/>
    <w:rsid w:val="00956F01"/>
    <w:rsid w:val="00965368"/>
    <w:rsid w:val="00965575"/>
    <w:rsid w:val="00965D01"/>
    <w:rsid w:val="00977C90"/>
    <w:rsid w:val="00977F65"/>
    <w:rsid w:val="00982125"/>
    <w:rsid w:val="0098557A"/>
    <w:rsid w:val="00994FA7"/>
    <w:rsid w:val="009950B6"/>
    <w:rsid w:val="0099627D"/>
    <w:rsid w:val="0099701A"/>
    <w:rsid w:val="00997159"/>
    <w:rsid w:val="009A269B"/>
    <w:rsid w:val="009A368F"/>
    <w:rsid w:val="009A4222"/>
    <w:rsid w:val="009A503C"/>
    <w:rsid w:val="009A74A0"/>
    <w:rsid w:val="009B11BA"/>
    <w:rsid w:val="009B3D12"/>
    <w:rsid w:val="009B5447"/>
    <w:rsid w:val="009B6C0D"/>
    <w:rsid w:val="009B6D74"/>
    <w:rsid w:val="009B75C3"/>
    <w:rsid w:val="009C024D"/>
    <w:rsid w:val="009C37EE"/>
    <w:rsid w:val="009C3808"/>
    <w:rsid w:val="009C3A6A"/>
    <w:rsid w:val="009C4617"/>
    <w:rsid w:val="009C6C14"/>
    <w:rsid w:val="009C7885"/>
    <w:rsid w:val="009D439B"/>
    <w:rsid w:val="009D64A2"/>
    <w:rsid w:val="009D753A"/>
    <w:rsid w:val="009E6A8C"/>
    <w:rsid w:val="009E6FDA"/>
    <w:rsid w:val="009E7310"/>
    <w:rsid w:val="009E7A76"/>
    <w:rsid w:val="009F1A38"/>
    <w:rsid w:val="009F650E"/>
    <w:rsid w:val="009F7139"/>
    <w:rsid w:val="00A00A90"/>
    <w:rsid w:val="00A02094"/>
    <w:rsid w:val="00A021EF"/>
    <w:rsid w:val="00A0375C"/>
    <w:rsid w:val="00A04CA8"/>
    <w:rsid w:val="00A057C7"/>
    <w:rsid w:val="00A07BD8"/>
    <w:rsid w:val="00A07CB0"/>
    <w:rsid w:val="00A10844"/>
    <w:rsid w:val="00A122A2"/>
    <w:rsid w:val="00A12E4E"/>
    <w:rsid w:val="00A15614"/>
    <w:rsid w:val="00A26218"/>
    <w:rsid w:val="00A27F45"/>
    <w:rsid w:val="00A31345"/>
    <w:rsid w:val="00A32A0A"/>
    <w:rsid w:val="00A36306"/>
    <w:rsid w:val="00A3684D"/>
    <w:rsid w:val="00A37963"/>
    <w:rsid w:val="00A37A89"/>
    <w:rsid w:val="00A4514D"/>
    <w:rsid w:val="00A52231"/>
    <w:rsid w:val="00A55DF9"/>
    <w:rsid w:val="00A60313"/>
    <w:rsid w:val="00A615B0"/>
    <w:rsid w:val="00A63C2B"/>
    <w:rsid w:val="00A65816"/>
    <w:rsid w:val="00A72568"/>
    <w:rsid w:val="00A725A1"/>
    <w:rsid w:val="00A728D0"/>
    <w:rsid w:val="00A76036"/>
    <w:rsid w:val="00A84009"/>
    <w:rsid w:val="00A862AB"/>
    <w:rsid w:val="00A90A0C"/>
    <w:rsid w:val="00A9287A"/>
    <w:rsid w:val="00A9465F"/>
    <w:rsid w:val="00A96B0E"/>
    <w:rsid w:val="00A97CF6"/>
    <w:rsid w:val="00AA02D6"/>
    <w:rsid w:val="00AA170F"/>
    <w:rsid w:val="00AA302D"/>
    <w:rsid w:val="00AA5DFD"/>
    <w:rsid w:val="00AB34CC"/>
    <w:rsid w:val="00AB38D7"/>
    <w:rsid w:val="00AB70EF"/>
    <w:rsid w:val="00AD65E2"/>
    <w:rsid w:val="00AE1B60"/>
    <w:rsid w:val="00AE5313"/>
    <w:rsid w:val="00AE63A7"/>
    <w:rsid w:val="00AE7792"/>
    <w:rsid w:val="00AF3B50"/>
    <w:rsid w:val="00AF4150"/>
    <w:rsid w:val="00B00968"/>
    <w:rsid w:val="00B03C60"/>
    <w:rsid w:val="00B06064"/>
    <w:rsid w:val="00B0730E"/>
    <w:rsid w:val="00B15CAF"/>
    <w:rsid w:val="00B17C0B"/>
    <w:rsid w:val="00B24689"/>
    <w:rsid w:val="00B25A89"/>
    <w:rsid w:val="00B31A22"/>
    <w:rsid w:val="00B3250F"/>
    <w:rsid w:val="00B36997"/>
    <w:rsid w:val="00B369AC"/>
    <w:rsid w:val="00B40277"/>
    <w:rsid w:val="00B40469"/>
    <w:rsid w:val="00B41A58"/>
    <w:rsid w:val="00B41DC7"/>
    <w:rsid w:val="00B433BE"/>
    <w:rsid w:val="00B45BEA"/>
    <w:rsid w:val="00B5034E"/>
    <w:rsid w:val="00B50DAF"/>
    <w:rsid w:val="00B527CE"/>
    <w:rsid w:val="00B57533"/>
    <w:rsid w:val="00B625D3"/>
    <w:rsid w:val="00B6372C"/>
    <w:rsid w:val="00B637B6"/>
    <w:rsid w:val="00B65883"/>
    <w:rsid w:val="00B72377"/>
    <w:rsid w:val="00B72507"/>
    <w:rsid w:val="00B735DB"/>
    <w:rsid w:val="00B74EEF"/>
    <w:rsid w:val="00B77494"/>
    <w:rsid w:val="00B80361"/>
    <w:rsid w:val="00B81169"/>
    <w:rsid w:val="00B843C3"/>
    <w:rsid w:val="00B869F6"/>
    <w:rsid w:val="00B9184D"/>
    <w:rsid w:val="00B93751"/>
    <w:rsid w:val="00BA02A5"/>
    <w:rsid w:val="00BA03D7"/>
    <w:rsid w:val="00BA1847"/>
    <w:rsid w:val="00BA4A11"/>
    <w:rsid w:val="00BB5A85"/>
    <w:rsid w:val="00BB61E7"/>
    <w:rsid w:val="00BB64DC"/>
    <w:rsid w:val="00BB68C9"/>
    <w:rsid w:val="00BB7DB1"/>
    <w:rsid w:val="00BC2EE8"/>
    <w:rsid w:val="00BC3271"/>
    <w:rsid w:val="00BC5A32"/>
    <w:rsid w:val="00BD2B3D"/>
    <w:rsid w:val="00BD30B2"/>
    <w:rsid w:val="00BD3273"/>
    <w:rsid w:val="00BD7733"/>
    <w:rsid w:val="00BE01F0"/>
    <w:rsid w:val="00BE037C"/>
    <w:rsid w:val="00BE2645"/>
    <w:rsid w:val="00BE34B1"/>
    <w:rsid w:val="00BE4017"/>
    <w:rsid w:val="00BE7330"/>
    <w:rsid w:val="00BE799D"/>
    <w:rsid w:val="00BF1266"/>
    <w:rsid w:val="00BF1392"/>
    <w:rsid w:val="00BF2FAB"/>
    <w:rsid w:val="00BF3103"/>
    <w:rsid w:val="00BF341D"/>
    <w:rsid w:val="00C015FC"/>
    <w:rsid w:val="00C0347C"/>
    <w:rsid w:val="00C0489E"/>
    <w:rsid w:val="00C075D0"/>
    <w:rsid w:val="00C125A3"/>
    <w:rsid w:val="00C167F2"/>
    <w:rsid w:val="00C20DF6"/>
    <w:rsid w:val="00C226D7"/>
    <w:rsid w:val="00C30F34"/>
    <w:rsid w:val="00C36DA1"/>
    <w:rsid w:val="00C413F4"/>
    <w:rsid w:val="00C43B02"/>
    <w:rsid w:val="00C449F3"/>
    <w:rsid w:val="00C46F7B"/>
    <w:rsid w:val="00C536FB"/>
    <w:rsid w:val="00C555E5"/>
    <w:rsid w:val="00C55A75"/>
    <w:rsid w:val="00C57EEF"/>
    <w:rsid w:val="00C60E28"/>
    <w:rsid w:val="00C60E5C"/>
    <w:rsid w:val="00C6184C"/>
    <w:rsid w:val="00C64814"/>
    <w:rsid w:val="00C66561"/>
    <w:rsid w:val="00C673DA"/>
    <w:rsid w:val="00C67D50"/>
    <w:rsid w:val="00C704B6"/>
    <w:rsid w:val="00C7057C"/>
    <w:rsid w:val="00C71921"/>
    <w:rsid w:val="00C77BEA"/>
    <w:rsid w:val="00C8091A"/>
    <w:rsid w:val="00C81EC1"/>
    <w:rsid w:val="00C84FEF"/>
    <w:rsid w:val="00C8540B"/>
    <w:rsid w:val="00C86F1A"/>
    <w:rsid w:val="00C879D1"/>
    <w:rsid w:val="00C917D4"/>
    <w:rsid w:val="00C9787F"/>
    <w:rsid w:val="00CA0422"/>
    <w:rsid w:val="00CA0E97"/>
    <w:rsid w:val="00CA1580"/>
    <w:rsid w:val="00CA275D"/>
    <w:rsid w:val="00CA3AA4"/>
    <w:rsid w:val="00CA3C63"/>
    <w:rsid w:val="00CA5DC0"/>
    <w:rsid w:val="00CB10C3"/>
    <w:rsid w:val="00CB122D"/>
    <w:rsid w:val="00CB145E"/>
    <w:rsid w:val="00CB1E53"/>
    <w:rsid w:val="00CB2F75"/>
    <w:rsid w:val="00CB35AF"/>
    <w:rsid w:val="00CB49A1"/>
    <w:rsid w:val="00CB4EA3"/>
    <w:rsid w:val="00CB6C88"/>
    <w:rsid w:val="00CC11D9"/>
    <w:rsid w:val="00CC1C75"/>
    <w:rsid w:val="00CC44A1"/>
    <w:rsid w:val="00CC749E"/>
    <w:rsid w:val="00CD4F8F"/>
    <w:rsid w:val="00CD5CFC"/>
    <w:rsid w:val="00CD7CB9"/>
    <w:rsid w:val="00CE1D62"/>
    <w:rsid w:val="00CE535B"/>
    <w:rsid w:val="00CE69BC"/>
    <w:rsid w:val="00CE6C3A"/>
    <w:rsid w:val="00CF06DA"/>
    <w:rsid w:val="00CF6E5D"/>
    <w:rsid w:val="00D002BF"/>
    <w:rsid w:val="00D007F6"/>
    <w:rsid w:val="00D009F4"/>
    <w:rsid w:val="00D033F9"/>
    <w:rsid w:val="00D0458D"/>
    <w:rsid w:val="00D05E9F"/>
    <w:rsid w:val="00D0729E"/>
    <w:rsid w:val="00D167C7"/>
    <w:rsid w:val="00D16E0C"/>
    <w:rsid w:val="00D25C5F"/>
    <w:rsid w:val="00D30716"/>
    <w:rsid w:val="00D344E6"/>
    <w:rsid w:val="00D34600"/>
    <w:rsid w:val="00D346D8"/>
    <w:rsid w:val="00D37BB9"/>
    <w:rsid w:val="00D41F12"/>
    <w:rsid w:val="00D42106"/>
    <w:rsid w:val="00D42FFB"/>
    <w:rsid w:val="00D43D8A"/>
    <w:rsid w:val="00D46ED2"/>
    <w:rsid w:val="00D509AF"/>
    <w:rsid w:val="00D50A10"/>
    <w:rsid w:val="00D51033"/>
    <w:rsid w:val="00D5138E"/>
    <w:rsid w:val="00D5292E"/>
    <w:rsid w:val="00D55EB1"/>
    <w:rsid w:val="00D564CB"/>
    <w:rsid w:val="00D61B2B"/>
    <w:rsid w:val="00D61EFD"/>
    <w:rsid w:val="00D622A1"/>
    <w:rsid w:val="00D62525"/>
    <w:rsid w:val="00D6315C"/>
    <w:rsid w:val="00D64A93"/>
    <w:rsid w:val="00D66CB0"/>
    <w:rsid w:val="00D7220D"/>
    <w:rsid w:val="00D72BB8"/>
    <w:rsid w:val="00D732E5"/>
    <w:rsid w:val="00D7450B"/>
    <w:rsid w:val="00D77626"/>
    <w:rsid w:val="00D8670F"/>
    <w:rsid w:val="00D90243"/>
    <w:rsid w:val="00D93C44"/>
    <w:rsid w:val="00D949DA"/>
    <w:rsid w:val="00DA03FA"/>
    <w:rsid w:val="00DA5152"/>
    <w:rsid w:val="00DA6616"/>
    <w:rsid w:val="00DB08A8"/>
    <w:rsid w:val="00DB483F"/>
    <w:rsid w:val="00DC3984"/>
    <w:rsid w:val="00DC5327"/>
    <w:rsid w:val="00DC76E2"/>
    <w:rsid w:val="00DD3DB7"/>
    <w:rsid w:val="00DE125B"/>
    <w:rsid w:val="00DE4A4D"/>
    <w:rsid w:val="00DF3E98"/>
    <w:rsid w:val="00DF471A"/>
    <w:rsid w:val="00DF7AD6"/>
    <w:rsid w:val="00E018E8"/>
    <w:rsid w:val="00E04607"/>
    <w:rsid w:val="00E04B63"/>
    <w:rsid w:val="00E05DD1"/>
    <w:rsid w:val="00E07458"/>
    <w:rsid w:val="00E11516"/>
    <w:rsid w:val="00E12C31"/>
    <w:rsid w:val="00E142E5"/>
    <w:rsid w:val="00E15A84"/>
    <w:rsid w:val="00E15C20"/>
    <w:rsid w:val="00E214A9"/>
    <w:rsid w:val="00E22860"/>
    <w:rsid w:val="00E246A0"/>
    <w:rsid w:val="00E321A4"/>
    <w:rsid w:val="00E4332B"/>
    <w:rsid w:val="00E4344A"/>
    <w:rsid w:val="00E46833"/>
    <w:rsid w:val="00E507AC"/>
    <w:rsid w:val="00E524CF"/>
    <w:rsid w:val="00E53EC0"/>
    <w:rsid w:val="00E56DA2"/>
    <w:rsid w:val="00E61AE3"/>
    <w:rsid w:val="00E63108"/>
    <w:rsid w:val="00E631AC"/>
    <w:rsid w:val="00E64B15"/>
    <w:rsid w:val="00E6528A"/>
    <w:rsid w:val="00E65AF7"/>
    <w:rsid w:val="00E71D4C"/>
    <w:rsid w:val="00E74D88"/>
    <w:rsid w:val="00E7606A"/>
    <w:rsid w:val="00E770CA"/>
    <w:rsid w:val="00E90E7B"/>
    <w:rsid w:val="00E95CD8"/>
    <w:rsid w:val="00E96D06"/>
    <w:rsid w:val="00E96ED8"/>
    <w:rsid w:val="00EB3858"/>
    <w:rsid w:val="00EB425B"/>
    <w:rsid w:val="00EC08CA"/>
    <w:rsid w:val="00ED02B5"/>
    <w:rsid w:val="00ED28D9"/>
    <w:rsid w:val="00ED4522"/>
    <w:rsid w:val="00ED53DC"/>
    <w:rsid w:val="00ED5537"/>
    <w:rsid w:val="00ED5985"/>
    <w:rsid w:val="00EE041F"/>
    <w:rsid w:val="00EE234D"/>
    <w:rsid w:val="00EE31B0"/>
    <w:rsid w:val="00EE45F1"/>
    <w:rsid w:val="00EE79AD"/>
    <w:rsid w:val="00EF20B7"/>
    <w:rsid w:val="00EF46CA"/>
    <w:rsid w:val="00EF6966"/>
    <w:rsid w:val="00F044C2"/>
    <w:rsid w:val="00F12B86"/>
    <w:rsid w:val="00F130AA"/>
    <w:rsid w:val="00F13DFD"/>
    <w:rsid w:val="00F2219C"/>
    <w:rsid w:val="00F2446D"/>
    <w:rsid w:val="00F32A58"/>
    <w:rsid w:val="00F36B59"/>
    <w:rsid w:val="00F436E2"/>
    <w:rsid w:val="00F43FCA"/>
    <w:rsid w:val="00F45433"/>
    <w:rsid w:val="00F45A3A"/>
    <w:rsid w:val="00F46878"/>
    <w:rsid w:val="00F54398"/>
    <w:rsid w:val="00F544D4"/>
    <w:rsid w:val="00F54D34"/>
    <w:rsid w:val="00F625E4"/>
    <w:rsid w:val="00F6261A"/>
    <w:rsid w:val="00F627DA"/>
    <w:rsid w:val="00F62CF0"/>
    <w:rsid w:val="00F668B9"/>
    <w:rsid w:val="00F72E2D"/>
    <w:rsid w:val="00F76785"/>
    <w:rsid w:val="00F77247"/>
    <w:rsid w:val="00F80459"/>
    <w:rsid w:val="00F85C9B"/>
    <w:rsid w:val="00F91368"/>
    <w:rsid w:val="00F9392B"/>
    <w:rsid w:val="00F94856"/>
    <w:rsid w:val="00F95143"/>
    <w:rsid w:val="00FA11C3"/>
    <w:rsid w:val="00FA2BA0"/>
    <w:rsid w:val="00FA4828"/>
    <w:rsid w:val="00FA5010"/>
    <w:rsid w:val="00FA5A4E"/>
    <w:rsid w:val="00FB0388"/>
    <w:rsid w:val="00FB1A3F"/>
    <w:rsid w:val="00FB5476"/>
    <w:rsid w:val="00FB5D59"/>
    <w:rsid w:val="00FB5DEC"/>
    <w:rsid w:val="00FC197B"/>
    <w:rsid w:val="00FC2B72"/>
    <w:rsid w:val="00FC417D"/>
    <w:rsid w:val="00FC7C08"/>
    <w:rsid w:val="00FD2AA8"/>
    <w:rsid w:val="00FD2F34"/>
    <w:rsid w:val="00FD35A0"/>
    <w:rsid w:val="00FD556C"/>
    <w:rsid w:val="00FD56C3"/>
    <w:rsid w:val="00FD6A77"/>
    <w:rsid w:val="00FE4410"/>
    <w:rsid w:val="00FE5311"/>
    <w:rsid w:val="00FF0EA4"/>
    <w:rsid w:val="00FF207B"/>
    <w:rsid w:val="00FF41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15BAFFA7-6112-4FA6-B6AE-5A19C3C2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B8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B77494"/>
    <w:pPr>
      <w:tabs>
        <w:tab w:val="right" w:leader="dot" w:pos="9062"/>
      </w:tabs>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59"/>
    <w:rsid w:val="00D007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9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20642529">
      <w:bodyDiv w:val="1"/>
      <w:marLeft w:val="0"/>
      <w:marRight w:val="0"/>
      <w:marTop w:val="0"/>
      <w:marBottom w:val="0"/>
      <w:divBdr>
        <w:top w:val="none" w:sz="0" w:space="0" w:color="auto"/>
        <w:left w:val="none" w:sz="0" w:space="0" w:color="auto"/>
        <w:bottom w:val="none" w:sz="0" w:space="0" w:color="auto"/>
        <w:right w:val="none" w:sz="0" w:space="0" w:color="auto"/>
      </w:divBdr>
    </w:div>
    <w:div w:id="714351710">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6196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ge.pl/dane-statystyczne" TargetMode="External"/><Relationship Id="rId18" Type="http://schemas.openxmlformats.org/officeDocument/2006/relationships/hyperlink" Target="mailto:m.szymkowiak@pgg.pl" TargetMode="External"/><Relationship Id="rId26" Type="http://schemas.openxmlformats.org/officeDocument/2006/relationships/hyperlink" Target="mailto:u.moron@pgg.pl" TargetMode="External"/><Relationship Id="rId3" Type="http://schemas.openxmlformats.org/officeDocument/2006/relationships/customXml" Target="../customXml/item3.xml"/><Relationship Id="rId21" Type="http://schemas.openxmlformats.org/officeDocument/2006/relationships/hyperlink" Target="mailto:j.bugiel@pgg.pl" TargetMode="External"/><Relationship Id="rId7" Type="http://schemas.openxmlformats.org/officeDocument/2006/relationships/settings" Target="settings.xml"/><Relationship Id="rId12" Type="http://schemas.openxmlformats.org/officeDocument/2006/relationships/hyperlink" Target="http://www.orlen.pl/PL/DlaBiznesu/HurtoweCenyPaliw/Strony/default.aspx" TargetMode="External"/><Relationship Id="rId17" Type="http://schemas.openxmlformats.org/officeDocument/2006/relationships/hyperlink" Target="mailto:o.jurdziak@pgg.pl" TargetMode="External"/><Relationship Id="rId25" Type="http://schemas.openxmlformats.org/officeDocument/2006/relationships/hyperlink" Target="mailto:t.salachna@pgg.pl" TargetMode="External"/><Relationship Id="rId2" Type="http://schemas.openxmlformats.org/officeDocument/2006/relationships/customXml" Target="../customXml/item2.xml"/><Relationship Id="rId16" Type="http://schemas.openxmlformats.org/officeDocument/2006/relationships/hyperlink" Target="mailto:orip@cbid.pl" TargetMode="External"/><Relationship Id="rId20" Type="http://schemas.openxmlformats.org/officeDocument/2006/relationships/hyperlink" Target="mailto:o.jurdziak@pgg.pl" TargetMode="External"/><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j.lekki@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z.kmiotek@pgg.pl" TargetMode="External"/><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yperlink" Target="mailto:tom.nowak@pgg.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p.niewinski@pgg.pl" TargetMode="External"/><Relationship Id="rId27" Type="http://schemas.openxmlformats.org/officeDocument/2006/relationships/hyperlink" Target="mailto:art.bak@pgg.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06CA9-6AE4-4CA6-868D-175C02528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DDD9E2CF-F464-43B9-84B9-2361AD367CBE}">
  <ds:schemaRefs>
    <ds:schemaRef ds:uri="http://schemas.openxmlformats.org/officeDocument/2006/bibliography"/>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22197</Words>
  <Characters>133186</Characters>
  <Application>Microsoft Office Word</Application>
  <DocSecurity>0</DocSecurity>
  <Lines>1109</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Prędki</cp:lastModifiedBy>
  <cp:revision>3</cp:revision>
  <cp:lastPrinted>2024-11-05T12:36:00Z</cp:lastPrinted>
  <dcterms:created xsi:type="dcterms:W3CDTF">2024-11-05T12:36:00Z</dcterms:created>
  <dcterms:modified xsi:type="dcterms:W3CDTF">2024-11-05T12:37:00Z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